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91765" w14:textId="77777777" w:rsidR="00A665AE" w:rsidRDefault="00A665AE">
      <w:pPr>
        <w:spacing w:after="0" w:line="240" w:lineRule="auto"/>
        <w:jc w:val="center"/>
        <w:rPr>
          <w:rFonts w:ascii="Times New Roman" w:eastAsia="Times New Roman" w:hAnsi="Times New Roman" w:cs="Times New Roman"/>
          <w:b/>
          <w:sz w:val="28"/>
          <w:szCs w:val="28"/>
          <w:u w:val="single"/>
        </w:rPr>
      </w:pPr>
    </w:p>
    <w:p w14:paraId="20731EE3" w14:textId="37D52015" w:rsidR="00A665AE" w:rsidRPr="00B23402" w:rsidRDefault="001641BF" w:rsidP="001641BF">
      <w:pPr>
        <w:pStyle w:val="Judul1"/>
        <w:jc w:val="center"/>
        <w:rPr>
          <w:sz w:val="28"/>
          <w:szCs w:val="28"/>
        </w:rPr>
      </w:pPr>
      <w:bookmarkStart w:id="0" w:name="_Toc525479916"/>
      <w:bookmarkStart w:id="1" w:name="_Toc3463710"/>
      <w:bookmarkStart w:id="2" w:name="_Toc3465653"/>
      <w:r w:rsidRPr="00B23402">
        <w:rPr>
          <w:sz w:val="28"/>
          <w:szCs w:val="28"/>
        </w:rPr>
        <w:t>PENGARUH KONSENTRASI GULA TERHADAP AKTIVITAS ANTIOKSIDAN PADA MINUMAN BIR PLETOK</w:t>
      </w:r>
      <w:bookmarkEnd w:id="0"/>
      <w:bookmarkEnd w:id="1"/>
      <w:bookmarkEnd w:id="2"/>
    </w:p>
    <w:p w14:paraId="7B74AFD9" w14:textId="3DE07271" w:rsidR="00A665AE" w:rsidRPr="00B23402" w:rsidRDefault="00A665AE">
      <w:pPr>
        <w:spacing w:after="0" w:line="240" w:lineRule="auto"/>
        <w:jc w:val="center"/>
        <w:rPr>
          <w:rFonts w:ascii="Times New Roman" w:eastAsia="Times New Roman" w:hAnsi="Times New Roman" w:cs="Times New Roman"/>
          <w:b/>
          <w:sz w:val="20"/>
          <w:szCs w:val="20"/>
        </w:rPr>
      </w:pPr>
    </w:p>
    <w:p w14:paraId="468B04D1" w14:textId="0C264C73" w:rsidR="00A665AE" w:rsidRPr="00B23402" w:rsidRDefault="001641BF">
      <w:pPr>
        <w:spacing w:after="0" w:line="240" w:lineRule="auto"/>
        <w:jc w:val="center"/>
        <w:rPr>
          <w:rFonts w:ascii="Times New Roman" w:eastAsia="Times New Roman" w:hAnsi="Times New Roman" w:cs="Times New Roman"/>
          <w:b/>
          <w:i/>
          <w:sz w:val="28"/>
          <w:szCs w:val="28"/>
        </w:rPr>
      </w:pPr>
      <w:r w:rsidRPr="00B23402">
        <w:rPr>
          <w:rFonts w:ascii="Times New Roman" w:eastAsia="Times New Roman" w:hAnsi="Times New Roman" w:cs="Times New Roman"/>
          <w:b/>
          <w:i/>
          <w:sz w:val="28"/>
          <w:szCs w:val="28"/>
        </w:rPr>
        <w:t>The Effect of Sugar Concentration with Antioxidant Level In Bir Pletok</w:t>
      </w:r>
    </w:p>
    <w:p w14:paraId="5E449439" w14:textId="6DB76080" w:rsidR="00A665AE" w:rsidRPr="00B23402" w:rsidRDefault="00A665AE">
      <w:pPr>
        <w:spacing w:after="0" w:line="240" w:lineRule="auto"/>
        <w:jc w:val="center"/>
        <w:rPr>
          <w:rFonts w:ascii="Times New Roman" w:eastAsia="Times New Roman" w:hAnsi="Times New Roman" w:cs="Times New Roman"/>
          <w:b/>
          <w:sz w:val="20"/>
          <w:szCs w:val="20"/>
        </w:rPr>
      </w:pPr>
    </w:p>
    <w:p w14:paraId="07F747CB" w14:textId="5B0BA9E8" w:rsidR="00A665AE" w:rsidRPr="00B23402" w:rsidRDefault="00A665AE">
      <w:pPr>
        <w:spacing w:after="0" w:line="240" w:lineRule="auto"/>
        <w:jc w:val="center"/>
        <w:rPr>
          <w:rFonts w:ascii="Times New Roman" w:eastAsia="Times New Roman" w:hAnsi="Times New Roman" w:cs="Times New Roman"/>
          <w:b/>
          <w:sz w:val="20"/>
          <w:szCs w:val="20"/>
        </w:rPr>
      </w:pPr>
    </w:p>
    <w:p w14:paraId="3489FE9A" w14:textId="30D435EE" w:rsidR="00A665AE" w:rsidRPr="00B23402" w:rsidRDefault="001641B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B23402">
        <w:rPr>
          <w:rFonts w:ascii="Times New Roman" w:eastAsia="Times New Roman" w:hAnsi="Times New Roman" w:cs="Times New Roman"/>
          <w:b/>
          <w:color w:val="000000"/>
          <w:sz w:val="20"/>
          <w:szCs w:val="20"/>
        </w:rPr>
        <w:t>Dyah Permanasari</w:t>
      </w:r>
      <w:r w:rsidR="00281D72" w:rsidRPr="00B23402">
        <w:rPr>
          <w:rFonts w:ascii="Times New Roman" w:eastAsia="Times New Roman" w:hAnsi="Times New Roman" w:cs="Times New Roman"/>
          <w:b/>
          <w:color w:val="000000"/>
          <w:sz w:val="20"/>
          <w:szCs w:val="20"/>
          <w:vertAlign w:val="superscript"/>
        </w:rPr>
        <w:t>1</w:t>
      </w:r>
      <w:r w:rsidR="00281D72" w:rsidRPr="00B23402">
        <w:rPr>
          <w:rFonts w:ascii="Times New Roman" w:eastAsia="Times New Roman" w:hAnsi="Times New Roman" w:cs="Times New Roman"/>
          <w:b/>
          <w:color w:val="000000"/>
          <w:sz w:val="20"/>
          <w:szCs w:val="20"/>
        </w:rPr>
        <w:t xml:space="preserve">, </w:t>
      </w:r>
      <w:r w:rsidRPr="00B23402">
        <w:rPr>
          <w:rFonts w:ascii="Times New Roman" w:eastAsia="Times New Roman" w:hAnsi="Times New Roman" w:cs="Times New Roman"/>
          <w:b/>
          <w:color w:val="000000"/>
          <w:sz w:val="20"/>
          <w:szCs w:val="20"/>
        </w:rPr>
        <w:t>Afrinia Eka Sari</w:t>
      </w:r>
      <w:r w:rsidR="00281D72" w:rsidRPr="00B23402">
        <w:rPr>
          <w:rFonts w:ascii="Times New Roman" w:eastAsia="Times New Roman" w:hAnsi="Times New Roman" w:cs="Times New Roman"/>
          <w:b/>
          <w:color w:val="000000"/>
          <w:sz w:val="20"/>
          <w:szCs w:val="20"/>
          <w:vertAlign w:val="superscript"/>
        </w:rPr>
        <w:t>2</w:t>
      </w:r>
      <w:r w:rsidR="00281D72" w:rsidRPr="00B23402">
        <w:rPr>
          <w:rFonts w:ascii="Times New Roman" w:eastAsia="Times New Roman" w:hAnsi="Times New Roman" w:cs="Times New Roman"/>
          <w:b/>
          <w:color w:val="000000"/>
          <w:sz w:val="20"/>
          <w:szCs w:val="20"/>
        </w:rPr>
        <w:t xml:space="preserve">, </w:t>
      </w:r>
      <w:r w:rsidRPr="00B23402">
        <w:rPr>
          <w:rFonts w:ascii="Times New Roman" w:eastAsia="Times New Roman" w:hAnsi="Times New Roman" w:cs="Times New Roman"/>
          <w:b/>
          <w:color w:val="000000"/>
          <w:sz w:val="20"/>
          <w:szCs w:val="20"/>
        </w:rPr>
        <w:t>Mujahidil Aslam</w:t>
      </w:r>
      <w:r w:rsidR="00281D72" w:rsidRPr="00B23402">
        <w:rPr>
          <w:rFonts w:ascii="Times New Roman" w:eastAsia="Times New Roman" w:hAnsi="Times New Roman" w:cs="Times New Roman"/>
          <w:b/>
          <w:color w:val="000000"/>
          <w:sz w:val="20"/>
          <w:szCs w:val="20"/>
          <w:vertAlign w:val="superscript"/>
        </w:rPr>
        <w:t>3</w:t>
      </w:r>
    </w:p>
    <w:p w14:paraId="2CF93B34" w14:textId="632B153C" w:rsidR="00A665AE" w:rsidRPr="00B23402" w:rsidRDefault="00A665AE">
      <w:pPr>
        <w:spacing w:after="0" w:line="240" w:lineRule="auto"/>
        <w:jc w:val="center"/>
        <w:rPr>
          <w:rFonts w:ascii="Times New Roman" w:eastAsia="Times New Roman" w:hAnsi="Times New Roman" w:cs="Times New Roman"/>
          <w:b/>
          <w:sz w:val="20"/>
          <w:szCs w:val="20"/>
        </w:rPr>
      </w:pPr>
    </w:p>
    <w:p w14:paraId="70610AE3" w14:textId="7DDE820F" w:rsidR="00A665AE" w:rsidRPr="00B23402" w:rsidRDefault="00A665AE">
      <w:pPr>
        <w:spacing w:after="0" w:line="240" w:lineRule="auto"/>
        <w:jc w:val="center"/>
        <w:rPr>
          <w:rFonts w:ascii="Times New Roman" w:eastAsia="Times New Roman" w:hAnsi="Times New Roman" w:cs="Times New Roman"/>
          <w:b/>
          <w:sz w:val="20"/>
          <w:szCs w:val="20"/>
        </w:rPr>
      </w:pPr>
    </w:p>
    <w:p w14:paraId="55EB8DDD" w14:textId="67BBB90D" w:rsidR="00A665AE" w:rsidRPr="00B23402" w:rsidRDefault="00281D7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B23402">
        <w:rPr>
          <w:rFonts w:ascii="Times New Roman" w:eastAsia="Times New Roman" w:hAnsi="Times New Roman" w:cs="Times New Roman"/>
          <w:color w:val="000000"/>
          <w:sz w:val="20"/>
          <w:szCs w:val="20"/>
          <w:vertAlign w:val="superscript"/>
        </w:rPr>
        <w:t>1</w:t>
      </w:r>
      <w:r w:rsidR="001641BF" w:rsidRPr="00B23402">
        <w:rPr>
          <w:rFonts w:ascii="Times New Roman" w:eastAsia="Times New Roman" w:hAnsi="Times New Roman" w:cs="Times New Roman"/>
          <w:color w:val="000000"/>
          <w:sz w:val="20"/>
          <w:szCs w:val="20"/>
        </w:rPr>
        <w:t>Prodi S1 Gizi</w:t>
      </w:r>
      <w:r w:rsidRPr="00B23402">
        <w:rPr>
          <w:rFonts w:ascii="Times New Roman" w:eastAsia="Times New Roman" w:hAnsi="Times New Roman" w:cs="Times New Roman"/>
          <w:color w:val="000000"/>
          <w:sz w:val="20"/>
          <w:szCs w:val="20"/>
        </w:rPr>
        <w:t xml:space="preserve">, </w:t>
      </w:r>
      <w:r w:rsidR="001641BF" w:rsidRPr="00B23402">
        <w:rPr>
          <w:rFonts w:ascii="Times New Roman" w:eastAsia="Times New Roman" w:hAnsi="Times New Roman" w:cs="Times New Roman"/>
          <w:color w:val="000000"/>
          <w:sz w:val="20"/>
          <w:szCs w:val="20"/>
        </w:rPr>
        <w:t>STIKes Mitra Keluarga</w:t>
      </w:r>
      <w:r w:rsidRPr="00B23402">
        <w:rPr>
          <w:rFonts w:ascii="Times New Roman" w:eastAsia="Times New Roman" w:hAnsi="Times New Roman" w:cs="Times New Roman"/>
          <w:color w:val="000000"/>
          <w:sz w:val="20"/>
          <w:szCs w:val="20"/>
        </w:rPr>
        <w:t xml:space="preserve">, </w:t>
      </w:r>
      <w:r w:rsidR="001641BF" w:rsidRPr="00B23402">
        <w:rPr>
          <w:rFonts w:ascii="Times New Roman" w:eastAsia="Times New Roman" w:hAnsi="Times New Roman" w:cs="Times New Roman"/>
          <w:color w:val="000000"/>
          <w:sz w:val="20"/>
          <w:szCs w:val="20"/>
        </w:rPr>
        <w:t>JL Pengasinan,Rawa Semut</w:t>
      </w:r>
      <w:r w:rsidRPr="00B23402">
        <w:rPr>
          <w:rFonts w:ascii="Times New Roman" w:eastAsia="Times New Roman" w:hAnsi="Times New Roman" w:cs="Times New Roman"/>
          <w:color w:val="000000"/>
          <w:sz w:val="20"/>
          <w:szCs w:val="20"/>
        </w:rPr>
        <w:t>,</w:t>
      </w:r>
      <w:r w:rsidR="001641BF" w:rsidRPr="00B23402">
        <w:rPr>
          <w:rFonts w:ascii="Times New Roman" w:eastAsia="Times New Roman" w:hAnsi="Times New Roman" w:cs="Times New Roman"/>
          <w:color w:val="000000"/>
          <w:sz w:val="20"/>
          <w:szCs w:val="20"/>
        </w:rPr>
        <w:t>Bekasi</w:t>
      </w:r>
      <w:r w:rsidRPr="00B23402">
        <w:rPr>
          <w:rFonts w:ascii="Times New Roman" w:eastAsia="Times New Roman" w:hAnsi="Times New Roman" w:cs="Times New Roman"/>
          <w:color w:val="000000"/>
          <w:sz w:val="20"/>
          <w:szCs w:val="20"/>
        </w:rPr>
        <w:t>, e-mail</w:t>
      </w:r>
      <w:r w:rsidR="001641BF" w:rsidRPr="00B23402">
        <w:rPr>
          <w:rFonts w:ascii="Times New Roman" w:eastAsia="Times New Roman" w:hAnsi="Times New Roman" w:cs="Times New Roman"/>
          <w:color w:val="000000"/>
          <w:sz w:val="20"/>
          <w:szCs w:val="20"/>
        </w:rPr>
        <w:t>:</w:t>
      </w:r>
      <w:r w:rsidR="00284096" w:rsidRPr="00B23402">
        <w:rPr>
          <w:rFonts w:ascii="Times New Roman" w:eastAsia="Times New Roman" w:hAnsi="Times New Roman" w:cs="Times New Roman"/>
          <w:color w:val="000000"/>
          <w:sz w:val="20"/>
          <w:szCs w:val="20"/>
        </w:rPr>
        <w:t>dyahpermanasari02@gmail.com</w:t>
      </w:r>
    </w:p>
    <w:p w14:paraId="27B70F20" w14:textId="4E39F84E" w:rsidR="00284096" w:rsidRPr="00B23402" w:rsidRDefault="00284096">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B23402">
        <w:rPr>
          <w:rFonts w:ascii="Times New Roman" w:eastAsia="Times New Roman" w:hAnsi="Times New Roman" w:cs="Times New Roman"/>
          <w:color w:val="000000"/>
          <w:sz w:val="20"/>
          <w:szCs w:val="20"/>
          <w:vertAlign w:val="superscript"/>
        </w:rPr>
        <w:t>2</w:t>
      </w:r>
      <w:r w:rsidRPr="00B23402">
        <w:rPr>
          <w:rFonts w:ascii="Times New Roman" w:eastAsia="Times New Roman" w:hAnsi="Times New Roman" w:cs="Times New Roman"/>
          <w:color w:val="000000"/>
          <w:sz w:val="20"/>
          <w:szCs w:val="20"/>
        </w:rPr>
        <w:t>Prodi S1 Gizi STIKes Mitra Keluarga,Jl Pengasinan,Rawa Semut,Bekasi,e-mail:afrinia_nutri@yahoo.com</w:t>
      </w:r>
    </w:p>
    <w:p w14:paraId="20F7A2B4" w14:textId="5DB63E70" w:rsidR="00284096" w:rsidRPr="00B23402" w:rsidRDefault="00284096" w:rsidP="00284096">
      <w:pPr>
        <w:pBdr>
          <w:top w:val="nil"/>
          <w:left w:val="nil"/>
          <w:bottom w:val="nil"/>
          <w:right w:val="nil"/>
          <w:between w:val="nil"/>
        </w:pBdr>
        <w:tabs>
          <w:tab w:val="left" w:pos="2127"/>
          <w:tab w:val="left" w:pos="2694"/>
        </w:tabs>
        <w:spacing w:after="0" w:line="240" w:lineRule="auto"/>
        <w:jc w:val="center"/>
        <w:rPr>
          <w:rFonts w:ascii="Times New Roman" w:eastAsia="Times New Roman" w:hAnsi="Times New Roman" w:cs="Times New Roman"/>
          <w:color w:val="000000"/>
          <w:sz w:val="20"/>
          <w:szCs w:val="20"/>
        </w:rPr>
      </w:pPr>
      <w:r w:rsidRPr="00B23402">
        <w:rPr>
          <w:rFonts w:ascii="Times New Roman" w:eastAsia="Times New Roman" w:hAnsi="Times New Roman" w:cs="Times New Roman"/>
          <w:color w:val="000000"/>
          <w:sz w:val="20"/>
          <w:szCs w:val="20"/>
          <w:vertAlign w:val="superscript"/>
        </w:rPr>
        <w:t>3</w:t>
      </w:r>
      <w:r w:rsidRPr="00B23402">
        <w:rPr>
          <w:rFonts w:ascii="Times New Roman" w:eastAsia="Times New Roman" w:hAnsi="Times New Roman" w:cs="Times New Roman"/>
          <w:color w:val="000000"/>
          <w:sz w:val="20"/>
          <w:szCs w:val="20"/>
        </w:rPr>
        <w:t>Prodi S1 Gizi STIkes Mitra Keluarga,JL Pengasinan,Rawa Semut,Bekasi,email:mujahidilaslam@stikesmitrakeluarga.ac.id</w:t>
      </w:r>
    </w:p>
    <w:p w14:paraId="0FACDB76" w14:textId="23502F99" w:rsidR="00284096" w:rsidRPr="00B23402" w:rsidRDefault="00B2340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9264" behindDoc="0" locked="0" layoutInCell="1" allowOverlap="1" wp14:anchorId="563EB781" wp14:editId="3A14BE01">
                <wp:simplePos x="0" y="0"/>
                <wp:positionH relativeFrom="column">
                  <wp:posOffset>136501</wp:posOffset>
                </wp:positionH>
                <wp:positionV relativeFrom="paragraph">
                  <wp:posOffset>89042</wp:posOffset>
                </wp:positionV>
                <wp:extent cx="6280756" cy="0"/>
                <wp:effectExtent l="50800" t="38100" r="31750" b="76200"/>
                <wp:wrapNone/>
                <wp:docPr id="2" name="Konektor Lurus 2"/>
                <wp:cNvGraphicFramePr/>
                <a:graphic xmlns:a="http://schemas.openxmlformats.org/drawingml/2006/main">
                  <a:graphicData uri="http://schemas.microsoft.com/office/word/2010/wordprocessingShape">
                    <wps:wsp>
                      <wps:cNvCnPr/>
                      <wps:spPr>
                        <a:xfrm>
                          <a:off x="0" y="0"/>
                          <a:ext cx="6280756"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C151D35" id="Konektor Lurus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pt,7pt" to="505.3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" strokecolor="black [3200]" strokeweight="1.5pt">
                <v:shadow on="t" color="black" opacity="24903f" origin=",.5" offset="0,.55556mm"/>
              </v:line>
            </w:pict>
          </mc:Fallback>
        </mc:AlternateContent>
      </w:r>
    </w:p>
    <w:p w14:paraId="6170BE53" w14:textId="1DD6EFBA" w:rsidR="00A665AE" w:rsidRDefault="001641BF">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3D4261D3" w14:textId="77777777" w:rsidR="00A665AE" w:rsidRDefault="00A665A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36AFB62B" w14:textId="77777777" w:rsidR="00A665AE" w:rsidRDefault="00A665A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0DEC5349" w14:textId="77777777" w:rsidR="00A665AE" w:rsidRDefault="00A665A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sectPr w:rsidR="00A665AE">
          <w:pgSz w:w="11906" w:h="16838"/>
          <w:pgMar w:top="1440" w:right="1077" w:bottom="1440" w:left="1077" w:header="709" w:footer="709" w:gutter="0"/>
          <w:pgNumType w:start="1"/>
          <w:cols w:space="720"/>
        </w:sectPr>
      </w:pPr>
    </w:p>
    <w:p w14:paraId="3E43CBD2" w14:textId="487DEE19" w:rsidR="00A665AE" w:rsidRDefault="00281D72">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w:t>
      </w:r>
      <w:r w:rsidR="002610E5">
        <w:rPr>
          <w:rFonts w:ascii="Times New Roman" w:eastAsia="Times New Roman" w:hAnsi="Times New Roman" w:cs="Times New Roman"/>
          <w:b/>
          <w:sz w:val="24"/>
          <w:szCs w:val="24"/>
        </w:rPr>
        <w:t>RAK</w:t>
      </w:r>
    </w:p>
    <w:p w14:paraId="1672B91E" w14:textId="1071599C" w:rsidR="002610E5" w:rsidRPr="002610E5" w:rsidRDefault="002610E5" w:rsidP="002610E5">
      <w:pPr>
        <w:spacing w:line="240" w:lineRule="auto"/>
        <w:jc w:val="both"/>
        <w:rPr>
          <w:i/>
          <w:sz w:val="20"/>
          <w:szCs w:val="20"/>
        </w:rPr>
      </w:pPr>
      <w:r w:rsidRPr="002610E5">
        <w:rPr>
          <w:rFonts w:ascii="Times New Roman" w:hAnsi="Times New Roman"/>
          <w:i/>
          <w:color w:val="000000"/>
          <w:sz w:val="20"/>
          <w:szCs w:val="20"/>
        </w:rPr>
        <w:t xml:space="preserve">Penelitian ini bertujuan untuk memformulasikan bir pletok yang menghasilkan tinggi aktivitas antioksidan dan tingkat penerimaan terhadap panelis. Bir pletok diformulasikan dalam bentuk variasi konsentrasi gula pasir yaitu 4%, 8%, 12%. Bir pletok pada penelitian ini diteliti aktivitas antioksidan dan mengetahui penerimaan panelis terhadap warna, aroma dan rasa. Penelitian ini dilakukan di STIKes Mitra Keluarga dengan jumlah panelis 35 orang. Penelitian ini menggunakan metode </w:t>
      </w:r>
      <w:r w:rsidRPr="002610E5">
        <w:rPr>
          <w:rFonts w:ascii="Times New Roman" w:hAnsi="Times New Roman"/>
          <w:i/>
          <w:iCs/>
          <w:color w:val="000000"/>
          <w:sz w:val="20"/>
          <w:szCs w:val="20"/>
        </w:rPr>
        <w:t xml:space="preserve">Eksperimental. Variabel bebas pada penelitian ini adalah konsentrasi gula pasir sedangkan variabel terikat adalah aktivitas antioksidan. Pengukuran aktivitas antioksidan menggunakan uji DPPH dan uji hedonik (kesukaan) dengan menggunakan kuesioner. </w:t>
      </w:r>
      <w:r w:rsidRPr="002610E5">
        <w:rPr>
          <w:rFonts w:ascii="Times New Roman" w:hAnsi="Times New Roman"/>
          <w:i/>
          <w:sz w:val="20"/>
          <w:szCs w:val="20"/>
        </w:rPr>
        <w:t>Hasil penelitian ini menunjukkan bahwa kombinasi perlakuan penambahan gula pasir sebesar 4% merupakan hasil kapasitas antioksidan tertinggi sebesar 610.278 ppm serta kesukaan panelis terhadap warna 3.83 (menyukai), aroma 3.86 (menyukai) dan rasa 2.86 (netral). Secara keseluruhan, minuman bir pletok memiliki aktivitas antioksidan tinggi yang berpotensi untuk mencegah penyakit tidak menular.</w:t>
      </w:r>
    </w:p>
    <w:p w14:paraId="2224137E" w14:textId="75390B38" w:rsidR="002610E5" w:rsidRPr="002610E5" w:rsidRDefault="002610E5">
      <w:pPr>
        <w:spacing w:after="120" w:line="240" w:lineRule="auto"/>
        <w:rPr>
          <w:rFonts w:ascii="Times New Roman" w:eastAsia="Times New Roman" w:hAnsi="Times New Roman" w:cs="Times New Roman"/>
          <w:i/>
          <w:sz w:val="20"/>
          <w:szCs w:val="20"/>
        </w:rPr>
      </w:pPr>
      <w:r w:rsidRPr="002610E5">
        <w:rPr>
          <w:rFonts w:ascii="Times New Roman" w:eastAsia="Times New Roman" w:hAnsi="Times New Roman" w:cs="Times New Roman"/>
          <w:i/>
          <w:sz w:val="20"/>
          <w:szCs w:val="20"/>
        </w:rPr>
        <w:t>Kata Kunci: Aktivitas antioksidan,bir pletok,gula</w:t>
      </w:r>
    </w:p>
    <w:p w14:paraId="67035693" w14:textId="77777777" w:rsidR="002610E5" w:rsidRDefault="002610E5">
      <w:pPr>
        <w:spacing w:after="120" w:line="240" w:lineRule="auto"/>
        <w:rPr>
          <w:rFonts w:ascii="Times New Roman" w:eastAsia="Times New Roman" w:hAnsi="Times New Roman" w:cs="Times New Roman"/>
        </w:rPr>
      </w:pPr>
    </w:p>
    <w:p w14:paraId="0998C2E2" w14:textId="447906C8" w:rsidR="002610E5" w:rsidRDefault="002610E5">
      <w:pPr>
        <w:spacing w:after="120" w:line="240" w:lineRule="auto"/>
        <w:rPr>
          <w:rFonts w:ascii="Times New Roman" w:eastAsia="Times New Roman" w:hAnsi="Times New Roman" w:cs="Times New Roman"/>
        </w:rPr>
      </w:pPr>
    </w:p>
    <w:p w14:paraId="720606B6" w14:textId="6DF6DF2D" w:rsidR="002610E5" w:rsidRDefault="002610E5">
      <w:pPr>
        <w:spacing w:after="120" w:line="240" w:lineRule="auto"/>
        <w:rPr>
          <w:rFonts w:ascii="Times New Roman" w:eastAsia="Times New Roman" w:hAnsi="Times New Roman" w:cs="Times New Roman"/>
        </w:rPr>
      </w:pPr>
    </w:p>
    <w:p w14:paraId="657E0896" w14:textId="2F1C56DB" w:rsidR="002610E5" w:rsidRDefault="002610E5">
      <w:pPr>
        <w:spacing w:after="120" w:line="240" w:lineRule="auto"/>
        <w:rPr>
          <w:rFonts w:ascii="Times New Roman" w:eastAsia="Times New Roman" w:hAnsi="Times New Roman" w:cs="Times New Roman"/>
        </w:rPr>
      </w:pPr>
    </w:p>
    <w:p w14:paraId="6D3CECC4" w14:textId="17BAC2DE" w:rsidR="002610E5" w:rsidRDefault="002610E5">
      <w:pPr>
        <w:spacing w:after="120" w:line="240" w:lineRule="auto"/>
        <w:rPr>
          <w:rFonts w:ascii="Times New Roman" w:eastAsia="Times New Roman" w:hAnsi="Times New Roman" w:cs="Times New Roman"/>
        </w:rPr>
      </w:pPr>
    </w:p>
    <w:p w14:paraId="72D27EEF" w14:textId="77777777" w:rsidR="00A14673" w:rsidRDefault="00A14673">
      <w:pPr>
        <w:spacing w:after="120" w:line="240" w:lineRule="auto"/>
        <w:rPr>
          <w:rFonts w:ascii="Times New Roman" w:eastAsia="Times New Roman" w:hAnsi="Times New Roman" w:cs="Times New Roman"/>
        </w:rPr>
      </w:pPr>
    </w:p>
    <w:p w14:paraId="2ABFB620" w14:textId="77777777" w:rsidR="00A14673" w:rsidRDefault="00A14673">
      <w:pPr>
        <w:spacing w:after="120" w:line="240" w:lineRule="auto"/>
        <w:rPr>
          <w:rFonts w:ascii="Times New Roman" w:eastAsia="Times New Roman" w:hAnsi="Times New Roman" w:cs="Times New Roman"/>
        </w:rPr>
      </w:pPr>
    </w:p>
    <w:p w14:paraId="7F533696" w14:textId="77777777" w:rsidR="000E3020" w:rsidRDefault="000E3020">
      <w:pPr>
        <w:spacing w:after="120" w:line="240" w:lineRule="auto"/>
        <w:rPr>
          <w:rFonts w:ascii="Times New Roman" w:eastAsia="Times New Roman" w:hAnsi="Times New Roman" w:cs="Times New Roman"/>
        </w:rPr>
      </w:pPr>
    </w:p>
    <w:p w14:paraId="241907B4" w14:textId="77777777" w:rsidR="002610E5" w:rsidRDefault="002610E5">
      <w:pPr>
        <w:spacing w:after="120" w:line="240" w:lineRule="auto"/>
        <w:rPr>
          <w:rFonts w:ascii="Times New Roman" w:eastAsia="Times New Roman" w:hAnsi="Times New Roman" w:cs="Times New Roman"/>
        </w:rPr>
      </w:pPr>
    </w:p>
    <w:p w14:paraId="13BEB5F3" w14:textId="1656E0EE" w:rsidR="002610E5" w:rsidRDefault="002610E5">
      <w:pPr>
        <w:spacing w:after="120" w:line="240" w:lineRule="auto"/>
        <w:rPr>
          <w:rFonts w:ascii="Times New Roman" w:eastAsia="Times New Roman" w:hAnsi="Times New Roman" w:cs="Times New Roman"/>
        </w:rPr>
      </w:pPr>
    </w:p>
    <w:p w14:paraId="1DFFC009" w14:textId="710BA815" w:rsidR="002610E5" w:rsidRPr="002610E5" w:rsidRDefault="002610E5">
      <w:pPr>
        <w:spacing w:after="120" w:line="240" w:lineRule="auto"/>
        <w:rPr>
          <w:rFonts w:ascii="Times New Roman" w:eastAsia="Times New Roman" w:hAnsi="Times New Roman" w:cs="Times New Roman"/>
          <w:b/>
          <w:sz w:val="24"/>
          <w:szCs w:val="24"/>
        </w:rPr>
      </w:pPr>
      <w:r w:rsidRPr="002610E5">
        <w:rPr>
          <w:rFonts w:ascii="Times New Roman" w:eastAsia="Times New Roman" w:hAnsi="Times New Roman" w:cs="Times New Roman"/>
          <w:b/>
          <w:sz w:val="24"/>
          <w:szCs w:val="24"/>
        </w:rPr>
        <w:t>ABSTRAC</w:t>
      </w:r>
    </w:p>
    <w:p w14:paraId="673C1B3F" w14:textId="77777777" w:rsidR="002610E5" w:rsidRPr="00D31E6B" w:rsidRDefault="002610E5" w:rsidP="002610E5">
      <w:pPr>
        <w:spacing w:line="240" w:lineRule="auto"/>
        <w:jc w:val="both"/>
        <w:rPr>
          <w:rFonts w:ascii="Times New Roman" w:hAnsi="Times New Roman"/>
          <w:i/>
          <w:color w:val="000000"/>
          <w:sz w:val="24"/>
          <w:szCs w:val="24"/>
        </w:rPr>
      </w:pPr>
      <w:r w:rsidRPr="002610E5">
        <w:rPr>
          <w:rFonts w:ascii="Times New Roman" w:hAnsi="Times New Roman"/>
          <w:i/>
          <w:color w:val="000000"/>
          <w:sz w:val="20"/>
          <w:szCs w:val="20"/>
        </w:rPr>
        <w:t>This research aims to formulate Bir Pletok which produces high antioxidant activity and high acceptance from panelists. Bir Pletok formulated in the form of a variety sugar concentration, that is 4%, 8%, 12%. This research will be examined the antioxidant activity and the sensory analysis of Bir Pletok to find out the panelists’s acceptance of its color, smell, and taste. This research will be conducted at STIKes Mitra Keluarga with 30 panelists. This research uses experimental Descriptifve method. The independent variable in this research is the sugar concentration, while the dependent variable is the antioxidant activity. Measurement of the antioxidant activity will use the DPPH test and the hedonic (preference) test using questionnaires.</w:t>
      </w:r>
      <w:r w:rsidRPr="002610E5">
        <w:rPr>
          <w:rFonts w:ascii="Times New Roman" w:hAnsi="Times New Roman"/>
          <w:sz w:val="20"/>
          <w:szCs w:val="20"/>
        </w:rPr>
        <w:t xml:space="preserve"> </w:t>
      </w:r>
      <w:r w:rsidRPr="002610E5">
        <w:rPr>
          <w:rFonts w:ascii="Times New Roman" w:hAnsi="Times New Roman"/>
          <w:i/>
          <w:sz w:val="20"/>
          <w:szCs w:val="20"/>
        </w:rPr>
        <w:t xml:space="preserve">The results showed that the combination treatment of the addition of sugar equal to 4% is the best results: </w:t>
      </w:r>
      <w:r w:rsidRPr="002610E5">
        <w:rPr>
          <w:rFonts w:ascii="Times New Roman" w:eastAsia="Times New Roman" w:hAnsi="Times New Roman"/>
          <w:i/>
          <w:color w:val="000000"/>
          <w:sz w:val="20"/>
          <w:szCs w:val="20"/>
        </w:rPr>
        <w:t>Antioxidant Capacity</w:t>
      </w:r>
      <w:r w:rsidRPr="002610E5">
        <w:rPr>
          <w:rFonts w:ascii="Times New Roman" w:hAnsi="Times New Roman"/>
          <w:i/>
          <w:sz w:val="20"/>
          <w:szCs w:val="20"/>
        </w:rPr>
        <w:t xml:space="preserve"> 610.278 ppm and a panelist as well as the colors 3.83 (like), odor 3,86 (Like); and sense at 2.86 (Netral). Overall, the Bir pletok had high antioxidant activity that are potential to prevent non-communicable</w:t>
      </w:r>
      <w:r>
        <w:rPr>
          <w:rFonts w:ascii="Times New Roman" w:hAnsi="Times New Roman"/>
          <w:i/>
          <w:sz w:val="24"/>
          <w:szCs w:val="24"/>
        </w:rPr>
        <w:t xml:space="preserve"> diseases.</w:t>
      </w:r>
    </w:p>
    <w:p w14:paraId="6C8BDCCF" w14:textId="53821949" w:rsidR="00A665AE" w:rsidRPr="002610E5" w:rsidRDefault="00281D72">
      <w:pPr>
        <w:spacing w:after="0" w:line="240" w:lineRule="auto"/>
        <w:jc w:val="both"/>
        <w:rPr>
          <w:rFonts w:ascii="Times New Roman" w:eastAsia="Times New Roman" w:hAnsi="Times New Roman" w:cs="Times New Roman"/>
          <w:sz w:val="20"/>
          <w:szCs w:val="20"/>
        </w:rPr>
      </w:pPr>
      <w:r w:rsidRPr="002610E5">
        <w:rPr>
          <w:rFonts w:ascii="Times New Roman" w:eastAsia="Times New Roman" w:hAnsi="Times New Roman" w:cs="Times New Roman"/>
          <w:b/>
          <w:i/>
          <w:sz w:val="20"/>
          <w:szCs w:val="20"/>
        </w:rPr>
        <w:t xml:space="preserve">Keywords </w:t>
      </w:r>
      <w:r w:rsidRPr="002610E5">
        <w:rPr>
          <w:rFonts w:ascii="Times New Roman" w:eastAsia="Times New Roman" w:hAnsi="Times New Roman" w:cs="Times New Roman"/>
          <w:sz w:val="20"/>
          <w:szCs w:val="20"/>
        </w:rPr>
        <w:t xml:space="preserve">: </w:t>
      </w:r>
      <w:r w:rsidR="002610E5" w:rsidRPr="002610E5">
        <w:rPr>
          <w:rFonts w:ascii="Times New Roman" w:hAnsi="Times New Roman"/>
          <w:i/>
          <w:color w:val="000000"/>
          <w:sz w:val="20"/>
          <w:szCs w:val="20"/>
        </w:rPr>
        <w:t>Antioxidant Activity, Bir Pletok, Sugar</w:t>
      </w:r>
    </w:p>
    <w:p w14:paraId="4CA2E304" w14:textId="65273FA5" w:rsidR="00A665AE" w:rsidRDefault="00A665AE">
      <w:pPr>
        <w:spacing w:after="0" w:line="240" w:lineRule="auto"/>
        <w:jc w:val="both"/>
        <w:rPr>
          <w:rFonts w:ascii="Times New Roman" w:eastAsia="Times New Roman" w:hAnsi="Times New Roman" w:cs="Times New Roman"/>
          <w:sz w:val="20"/>
          <w:szCs w:val="20"/>
        </w:rPr>
      </w:pPr>
    </w:p>
    <w:p w14:paraId="2DC19A73" w14:textId="774EEAC4" w:rsidR="002610E5" w:rsidRDefault="002610E5">
      <w:pPr>
        <w:spacing w:after="0" w:line="240" w:lineRule="auto"/>
        <w:jc w:val="both"/>
        <w:rPr>
          <w:rFonts w:ascii="Times New Roman" w:eastAsia="Times New Roman" w:hAnsi="Times New Roman" w:cs="Times New Roman"/>
          <w:sz w:val="20"/>
          <w:szCs w:val="20"/>
        </w:rPr>
      </w:pPr>
    </w:p>
    <w:p w14:paraId="29915BDD" w14:textId="77777777" w:rsidR="002610E5" w:rsidRDefault="002610E5">
      <w:pPr>
        <w:spacing w:after="0" w:line="240" w:lineRule="auto"/>
        <w:jc w:val="both"/>
        <w:rPr>
          <w:rFonts w:ascii="Times New Roman" w:eastAsia="Times New Roman" w:hAnsi="Times New Roman" w:cs="Times New Roman"/>
          <w:sz w:val="20"/>
          <w:szCs w:val="20"/>
        </w:rPr>
      </w:pPr>
    </w:p>
    <w:p w14:paraId="1FEBE6FF" w14:textId="77777777" w:rsidR="00A665AE" w:rsidRDefault="00A665AE">
      <w:pPr>
        <w:spacing w:after="0" w:line="240" w:lineRule="auto"/>
        <w:jc w:val="both"/>
        <w:rPr>
          <w:rFonts w:ascii="Times New Roman" w:eastAsia="Times New Roman" w:hAnsi="Times New Roman" w:cs="Times New Roman"/>
          <w:sz w:val="24"/>
          <w:szCs w:val="24"/>
        </w:rPr>
      </w:pPr>
    </w:p>
    <w:p w14:paraId="2A85CE2F" w14:textId="77777777" w:rsidR="002610E5" w:rsidRDefault="002610E5">
      <w:pPr>
        <w:spacing w:before="120" w:after="0" w:line="240" w:lineRule="auto"/>
        <w:ind w:firstLine="426"/>
        <w:jc w:val="both"/>
        <w:rPr>
          <w:rFonts w:ascii="Times New Roman" w:eastAsia="Times New Roman" w:hAnsi="Times New Roman" w:cs="Times New Roman"/>
          <w:sz w:val="24"/>
          <w:szCs w:val="24"/>
        </w:rPr>
      </w:pPr>
    </w:p>
    <w:p w14:paraId="3F3C04A9" w14:textId="77777777" w:rsidR="002610E5" w:rsidRDefault="002610E5">
      <w:pPr>
        <w:spacing w:before="120" w:after="0" w:line="240" w:lineRule="auto"/>
        <w:ind w:firstLine="426"/>
        <w:jc w:val="both"/>
        <w:rPr>
          <w:rFonts w:ascii="Times New Roman" w:eastAsia="Times New Roman" w:hAnsi="Times New Roman" w:cs="Times New Roman"/>
          <w:sz w:val="24"/>
          <w:szCs w:val="24"/>
        </w:rPr>
      </w:pPr>
    </w:p>
    <w:p w14:paraId="12CC76F2" w14:textId="77777777" w:rsidR="002610E5" w:rsidRDefault="002610E5">
      <w:pPr>
        <w:spacing w:before="120" w:after="0" w:line="240" w:lineRule="auto"/>
        <w:ind w:firstLine="426"/>
        <w:jc w:val="both"/>
        <w:rPr>
          <w:rFonts w:ascii="Times New Roman" w:eastAsia="Times New Roman" w:hAnsi="Times New Roman" w:cs="Times New Roman"/>
          <w:sz w:val="24"/>
          <w:szCs w:val="24"/>
        </w:rPr>
      </w:pPr>
    </w:p>
    <w:p w14:paraId="042FC139" w14:textId="77777777" w:rsidR="002610E5" w:rsidRDefault="002610E5">
      <w:pPr>
        <w:spacing w:before="120" w:after="0" w:line="240" w:lineRule="auto"/>
        <w:ind w:firstLine="426"/>
        <w:jc w:val="both"/>
        <w:rPr>
          <w:rFonts w:ascii="Times New Roman" w:eastAsia="Times New Roman" w:hAnsi="Times New Roman" w:cs="Times New Roman"/>
          <w:sz w:val="24"/>
          <w:szCs w:val="24"/>
        </w:rPr>
      </w:pPr>
    </w:p>
    <w:p w14:paraId="22C16E56" w14:textId="77777777" w:rsidR="002610E5" w:rsidRDefault="002610E5">
      <w:pPr>
        <w:spacing w:before="120" w:after="0" w:line="240" w:lineRule="auto"/>
        <w:ind w:firstLine="426"/>
        <w:jc w:val="both"/>
        <w:rPr>
          <w:rFonts w:ascii="Times New Roman" w:eastAsia="Times New Roman" w:hAnsi="Times New Roman" w:cs="Times New Roman"/>
          <w:sz w:val="24"/>
          <w:szCs w:val="24"/>
        </w:rPr>
      </w:pPr>
    </w:p>
    <w:p w14:paraId="6A967776" w14:textId="77777777" w:rsidR="002610E5" w:rsidRDefault="002610E5">
      <w:pPr>
        <w:spacing w:before="120" w:after="0" w:line="240" w:lineRule="auto"/>
        <w:ind w:firstLine="426"/>
        <w:jc w:val="both"/>
        <w:rPr>
          <w:rFonts w:ascii="Times New Roman" w:eastAsia="Times New Roman" w:hAnsi="Times New Roman" w:cs="Times New Roman"/>
          <w:sz w:val="24"/>
          <w:szCs w:val="24"/>
        </w:rPr>
      </w:pPr>
    </w:p>
    <w:tbl>
      <w:tblPr>
        <w:tblStyle w:val="6"/>
        <w:tblpPr w:leftFromText="180" w:rightFromText="180" w:vertAnchor="text" w:horzAnchor="margin" w:tblpY="-630"/>
        <w:tblW w:w="4639" w:type="dxa"/>
        <w:tblBorders>
          <w:top w:val="nil"/>
          <w:left w:val="nil"/>
          <w:bottom w:val="nil"/>
          <w:right w:val="nil"/>
          <w:insideH w:val="nil"/>
          <w:insideV w:val="nil"/>
        </w:tblBorders>
        <w:tblLayout w:type="fixed"/>
        <w:tblLook w:val="0400" w:firstRow="0" w:lastRow="0" w:firstColumn="0" w:lastColumn="0" w:noHBand="0" w:noVBand="1"/>
      </w:tblPr>
      <w:tblGrid>
        <w:gridCol w:w="4639"/>
      </w:tblGrid>
      <w:tr w:rsidR="002610E5" w14:paraId="1068DC5C" w14:textId="77777777" w:rsidTr="002610E5">
        <w:tc>
          <w:tcPr>
            <w:tcW w:w="4639" w:type="dxa"/>
            <w:shd w:val="clear" w:color="auto" w:fill="D9D9D9"/>
          </w:tcPr>
          <w:p w14:paraId="0FB43BDA" w14:textId="77777777" w:rsidR="002610E5" w:rsidRDefault="002610E5" w:rsidP="002610E5">
            <w:pPr>
              <w:pStyle w:val="Judul1"/>
              <w:spacing w:before="0"/>
            </w:pPr>
            <w:r>
              <w:lastRenderedPageBreak/>
              <w:t>PENDAHULUAN</w:t>
            </w:r>
          </w:p>
        </w:tc>
      </w:tr>
    </w:tbl>
    <w:p w14:paraId="2D98250A" w14:textId="4782E115" w:rsidR="008B4D10" w:rsidRPr="008B4D10" w:rsidRDefault="008B4D10" w:rsidP="008B4D10">
      <w:pPr>
        <w:spacing w:after="0" w:line="240" w:lineRule="auto"/>
        <w:jc w:val="both"/>
        <w:rPr>
          <w:rFonts w:ascii="Times New Roman" w:hAnsi="Times New Roman"/>
          <w:sz w:val="24"/>
          <w:szCs w:val="24"/>
        </w:rPr>
      </w:pPr>
      <w:r w:rsidRPr="008B4D10">
        <w:rPr>
          <w:rFonts w:ascii="Times New Roman" w:hAnsi="Times New Roman"/>
          <w:sz w:val="24"/>
          <w:szCs w:val="24"/>
        </w:rPr>
        <w:t>Menurut Badan Kesehatan Dunia WHO tahun 2014</w:t>
      </w:r>
      <w:r w:rsidR="00C03A3F">
        <w:rPr>
          <w:rFonts w:ascii="Times New Roman" w:hAnsi="Times New Roman"/>
          <w:sz w:val="24"/>
          <w:szCs w:val="24"/>
          <w:vertAlign w:val="superscript"/>
        </w:rPr>
        <w:t>1</w:t>
      </w:r>
      <w:r w:rsidRPr="008B4D10">
        <w:rPr>
          <w:rFonts w:ascii="Times New Roman" w:hAnsi="Times New Roman"/>
          <w:sz w:val="24"/>
          <w:szCs w:val="24"/>
        </w:rPr>
        <w:t xml:space="preserve">, Secara </w:t>
      </w:r>
      <w:r w:rsidRPr="008B4D10">
        <w:rPr>
          <w:rFonts w:ascii="Times New Roman" w:hAnsi="Times New Roman"/>
          <w:color w:val="000000"/>
          <w:sz w:val="24"/>
          <w:szCs w:val="24"/>
        </w:rPr>
        <w:t>global penyakit tidak menular (PTM) meningkat dari 50.7% pada 2004 menjadi 71% pada 2012</w:t>
      </w:r>
      <w:r w:rsidRPr="008B4D10">
        <w:rPr>
          <w:rFonts w:ascii="Times New Roman" w:hAnsi="Times New Roman"/>
          <w:sz w:val="24"/>
          <w:szCs w:val="24"/>
        </w:rPr>
        <w:t xml:space="preserve"> dari total kematian. Di Indonesia, Riskesdas 2018 menunjukkan prevalensi penyakit tidak menular mengalami kenaikan jika dibandingkan dengan Riskesdas 2013 antara lain kanker, </w:t>
      </w:r>
      <w:r w:rsidRPr="008B4D10">
        <w:rPr>
          <w:rStyle w:val="Penekanan"/>
          <w:rFonts w:ascii="Times New Roman" w:hAnsi="Times New Roman"/>
          <w:sz w:val="24"/>
          <w:szCs w:val="24"/>
        </w:rPr>
        <w:t>stroke,</w:t>
      </w:r>
      <w:r w:rsidRPr="008B4D10">
        <w:rPr>
          <w:rFonts w:ascii="Times New Roman" w:hAnsi="Times New Roman"/>
          <w:sz w:val="24"/>
          <w:szCs w:val="24"/>
        </w:rPr>
        <w:t xml:space="preserve"> penyakit ginjal kronis, diabetes melitus, dan hipertensi. Prevalensi penyakit tidak menular Prevalensi kanker naik dari 1.4%  menjadi 1,8% prevalensi strok naik dari 7% menjadi 10.9% dan penyakit ginjal kronik naik dari 2% menjadi 3,8%. Berdasarkan pemeriksaan gula darah, diabetes melitus naik dari 6.9% menjadi 8.5%; dan hasil pengukuran tekanan darah, hipertensi naik dari 25.8% menjadi 34.1%.</w:t>
      </w:r>
    </w:p>
    <w:p w14:paraId="00AD4975" w14:textId="514970D1" w:rsidR="008B4D10" w:rsidRPr="00C03A3F" w:rsidRDefault="008B4D10" w:rsidP="008B4D10">
      <w:pPr>
        <w:spacing w:after="0" w:line="240" w:lineRule="auto"/>
        <w:jc w:val="both"/>
        <w:rPr>
          <w:rFonts w:ascii="Times New Roman" w:hAnsi="Times New Roman"/>
          <w:sz w:val="24"/>
          <w:vertAlign w:val="superscript"/>
        </w:rPr>
      </w:pPr>
      <w:r w:rsidRPr="00C42A54">
        <w:rPr>
          <w:rFonts w:ascii="Times New Roman" w:hAnsi="Times New Roman"/>
          <w:sz w:val="24"/>
          <w:szCs w:val="24"/>
        </w:rPr>
        <w:t>Kenaikan prevalensi penyakit tidak menular ini berhubungan dengan pola hidup antara lain merokok. konsumsi minuman beralkohol, aktivitas fisik</w:t>
      </w:r>
      <w:r>
        <w:rPr>
          <w:rFonts w:ascii="Times New Roman" w:hAnsi="Times New Roman"/>
          <w:sz w:val="24"/>
          <w:szCs w:val="24"/>
        </w:rPr>
        <w:t>, serta konsumsi buah dan sayur</w:t>
      </w:r>
      <w:r w:rsidR="00C03A3F">
        <w:rPr>
          <w:rFonts w:ascii="Times New Roman" w:hAnsi="Times New Roman"/>
          <w:sz w:val="24"/>
          <w:szCs w:val="24"/>
          <w:vertAlign w:val="superscript"/>
        </w:rPr>
        <w:t>2</w:t>
      </w:r>
      <w:r>
        <w:rPr>
          <w:rFonts w:ascii="Times New Roman" w:hAnsi="Times New Roman"/>
          <w:sz w:val="24"/>
          <w:szCs w:val="24"/>
        </w:rPr>
        <w:t>.</w:t>
      </w:r>
      <w:r w:rsidRPr="000229C2">
        <w:rPr>
          <w:rFonts w:ascii="Times New Roman" w:hAnsi="Times New Roman"/>
          <w:sz w:val="24"/>
        </w:rPr>
        <w:t xml:space="preserve"> Paparan</w:t>
      </w:r>
      <w:r w:rsidRPr="000229C2">
        <w:rPr>
          <w:rStyle w:val="ReferensiKomentar"/>
          <w:lang w:eastAsia="x-none"/>
        </w:rPr>
        <w:t xml:space="preserve"> </w:t>
      </w:r>
      <w:r>
        <w:rPr>
          <w:rStyle w:val="ReferensiKomentar"/>
          <w:rFonts w:ascii="Times New Roman" w:hAnsi="Times New Roman"/>
          <w:sz w:val="24"/>
          <w:szCs w:val="24"/>
          <w:lang w:eastAsia="x-none"/>
        </w:rPr>
        <w:t>r</w:t>
      </w:r>
      <w:r w:rsidRPr="00EE4FED">
        <w:rPr>
          <w:rFonts w:ascii="Times New Roman" w:hAnsi="Times New Roman"/>
          <w:sz w:val="24"/>
        </w:rPr>
        <w:t>adikal bebas secara terus menerus dan rendahnya asupan vitamin C dan vitamin E dapat menyebabkan menipisnya produksi antioksidan alami dalam tubuh sehingga menimbulkan berbagai macam penyakit degeneratif. Aktivitas fisik dengan intensitas rendah dan sedang sangat diperlukan untuk meningkatkan sistem antioksidan karena untuk meminimalkan pengeluaran radikal bebas</w:t>
      </w:r>
      <w:r w:rsidR="00C03A3F">
        <w:rPr>
          <w:rFonts w:ascii="Times New Roman" w:hAnsi="Times New Roman"/>
          <w:sz w:val="24"/>
          <w:vertAlign w:val="superscript"/>
        </w:rPr>
        <w:t>3</w:t>
      </w:r>
    </w:p>
    <w:p w14:paraId="2D9F81EB" w14:textId="30F1E9DC" w:rsidR="00BE07AF" w:rsidRPr="00C03A3F" w:rsidRDefault="00BE07AF" w:rsidP="00BE07AF">
      <w:pPr>
        <w:spacing w:line="240" w:lineRule="auto"/>
        <w:jc w:val="both"/>
        <w:rPr>
          <w:rFonts w:ascii="Times New Roman" w:eastAsia="Times New Roman" w:hAnsi="Times New Roman"/>
          <w:color w:val="000000"/>
          <w:sz w:val="24"/>
          <w:szCs w:val="24"/>
          <w:vertAlign w:val="superscript"/>
        </w:rPr>
      </w:pPr>
      <w:r w:rsidRPr="00EE4FED">
        <w:rPr>
          <w:rFonts w:ascii="Times New Roman" w:eastAsia="Times New Roman" w:hAnsi="Times New Roman"/>
          <w:color w:val="000000"/>
          <w:sz w:val="24"/>
          <w:szCs w:val="24"/>
        </w:rPr>
        <w:t>Antioksidan adalah senyawa yang mampu menangkal atau meredam efek negatif oksidan dalam tubuh, bekerja dengan cara mendonorkan satu elektronnya kepada senyawa yang bersifat oksidan sehingga aktifitas senyawa oksidan tersebut dapat dihambat</w:t>
      </w:r>
      <w:r w:rsidR="00C03A3F">
        <w:rPr>
          <w:rFonts w:ascii="Times New Roman" w:eastAsia="Times New Roman" w:hAnsi="Times New Roman"/>
          <w:color w:val="000000"/>
          <w:sz w:val="24"/>
          <w:szCs w:val="24"/>
          <w:vertAlign w:val="superscript"/>
        </w:rPr>
        <w:t>4</w:t>
      </w:r>
    </w:p>
    <w:p w14:paraId="4916087C" w14:textId="2B7EA6BD" w:rsidR="008B4D10" w:rsidRDefault="008B4D10" w:rsidP="008B4D10">
      <w:pPr>
        <w:spacing w:after="0" w:line="240" w:lineRule="auto"/>
        <w:jc w:val="both"/>
        <w:rPr>
          <w:rFonts w:ascii="Times New Roman" w:hAnsi="Times New Roman"/>
          <w:color w:val="000000"/>
          <w:sz w:val="24"/>
          <w:szCs w:val="24"/>
        </w:rPr>
      </w:pPr>
      <w:r w:rsidRPr="00EE4FED">
        <w:rPr>
          <w:rFonts w:ascii="Times New Roman" w:hAnsi="Times New Roman"/>
          <w:color w:val="000000"/>
          <w:sz w:val="24"/>
          <w:szCs w:val="24"/>
        </w:rPr>
        <w:t xml:space="preserve">Bir pletok merupakan  minuman tradisional yang berasal dari betawi yang kaya akan </w:t>
      </w:r>
      <w:r w:rsidRPr="00EE4FED">
        <w:rPr>
          <w:rFonts w:ascii="Times New Roman" w:eastAsia="Times New Roman" w:hAnsi="Times New Roman"/>
          <w:color w:val="000000"/>
          <w:sz w:val="24"/>
          <w:szCs w:val="24"/>
        </w:rPr>
        <w:t>zat antioksida</w:t>
      </w:r>
      <w:r w:rsidR="00C03A3F">
        <w:rPr>
          <w:rFonts w:ascii="Times New Roman" w:eastAsia="Times New Roman" w:hAnsi="Times New Roman"/>
          <w:color w:val="000000"/>
          <w:sz w:val="24"/>
          <w:szCs w:val="24"/>
        </w:rPr>
        <w:t>n</w:t>
      </w:r>
      <w:r w:rsidR="00C03A3F">
        <w:rPr>
          <w:rFonts w:ascii="Times New Roman" w:eastAsia="Times New Roman" w:hAnsi="Times New Roman"/>
          <w:color w:val="000000"/>
          <w:sz w:val="24"/>
          <w:szCs w:val="24"/>
          <w:vertAlign w:val="superscript"/>
        </w:rPr>
        <w:t>5</w:t>
      </w:r>
      <w:r>
        <w:rPr>
          <w:rFonts w:ascii="Times New Roman" w:hAnsi="Times New Roman"/>
          <w:color w:val="000000"/>
          <w:sz w:val="24"/>
          <w:szCs w:val="24"/>
        </w:rPr>
        <w:t xml:space="preserve">. </w:t>
      </w:r>
      <w:r w:rsidRPr="00EE4FED">
        <w:rPr>
          <w:rFonts w:ascii="Times New Roman" w:hAnsi="Times New Roman"/>
          <w:color w:val="000000"/>
          <w:sz w:val="24"/>
          <w:szCs w:val="24"/>
        </w:rPr>
        <w:t>Bir pletok merupakan minuman yang sehat dan segar  terbuat dari rempah rempah seperti jahe, serai, cengkeh, kayu manis dan kayu secang yang digunakan untuk sebagai penambah warna merah alami. Minuman bir pletok tidak mengandung alkohol sehingga apabila</w:t>
      </w:r>
      <w:r>
        <w:rPr>
          <w:rFonts w:ascii="Times New Roman" w:hAnsi="Times New Roman"/>
          <w:color w:val="000000"/>
          <w:sz w:val="24"/>
          <w:szCs w:val="24"/>
        </w:rPr>
        <w:t xml:space="preserve"> di konsumsi tidak menimbulkan </w:t>
      </w:r>
      <w:r w:rsidRPr="00EE4FED">
        <w:rPr>
          <w:rFonts w:ascii="Times New Roman" w:hAnsi="Times New Roman"/>
          <w:color w:val="000000"/>
          <w:sz w:val="24"/>
          <w:szCs w:val="24"/>
        </w:rPr>
        <w:t>efek mabuk ataupun pusing.</w:t>
      </w:r>
    </w:p>
    <w:p w14:paraId="4A3A8360" w14:textId="77777777" w:rsidR="00A14673" w:rsidRDefault="00A14673" w:rsidP="008B4D10">
      <w:pPr>
        <w:spacing w:after="0" w:line="240" w:lineRule="auto"/>
        <w:jc w:val="both"/>
        <w:rPr>
          <w:rFonts w:ascii="Times New Roman" w:hAnsi="Times New Roman"/>
          <w:color w:val="000000"/>
          <w:sz w:val="24"/>
          <w:szCs w:val="24"/>
        </w:rPr>
      </w:pPr>
    </w:p>
    <w:p w14:paraId="3EDC002C" w14:textId="6480F6F0" w:rsidR="008B4D10" w:rsidRDefault="008B4D10" w:rsidP="008B4D10">
      <w:pPr>
        <w:pStyle w:val="DaftarParagraf"/>
        <w:autoSpaceDE w:val="0"/>
        <w:autoSpaceDN w:val="0"/>
        <w:adjustRightInd w:val="0"/>
        <w:spacing w:after="0" w:line="240" w:lineRule="auto"/>
        <w:ind w:left="0"/>
        <w:jc w:val="both"/>
        <w:rPr>
          <w:rFonts w:ascii="Times New Roman" w:hAnsi="Times New Roman"/>
          <w:color w:val="000000"/>
          <w:sz w:val="24"/>
          <w:szCs w:val="24"/>
          <w:lang w:val="en-US"/>
        </w:rPr>
      </w:pPr>
      <w:r w:rsidRPr="00EE4FED">
        <w:rPr>
          <w:rFonts w:ascii="Times New Roman" w:hAnsi="Times New Roman"/>
          <w:color w:val="000000"/>
          <w:sz w:val="24"/>
          <w:szCs w:val="24"/>
          <w:lang w:val="en-US"/>
        </w:rPr>
        <w:t xml:space="preserve">Dalam pembuatan bir pletok diperlukan komposisi bahan tambahan untuk menghasilkan </w:t>
      </w:r>
      <w:r w:rsidRPr="00EE4FED">
        <w:rPr>
          <w:rFonts w:ascii="Times New Roman" w:hAnsi="Times New Roman"/>
          <w:color w:val="000000"/>
          <w:sz w:val="24"/>
          <w:szCs w:val="24"/>
          <w:lang w:val="en-US"/>
        </w:rPr>
        <w:t>cita rasa yang khas dari bir pletok itu sendiri, salah sa</w:t>
      </w:r>
      <w:r>
        <w:rPr>
          <w:rFonts w:ascii="Times New Roman" w:hAnsi="Times New Roman"/>
          <w:color w:val="000000"/>
          <w:sz w:val="24"/>
          <w:szCs w:val="24"/>
          <w:lang w:val="en-US"/>
        </w:rPr>
        <w:t>tu bahan yang ditambahkan yaitu</w:t>
      </w:r>
      <w:r w:rsidRPr="00EE4FED">
        <w:rPr>
          <w:rFonts w:ascii="Times New Roman" w:hAnsi="Times New Roman"/>
          <w:color w:val="000000"/>
          <w:sz w:val="24"/>
          <w:szCs w:val="24"/>
          <w:lang w:val="en-US"/>
        </w:rPr>
        <w:t xml:space="preserve"> gula pasir untuk menambahkan rasa manis dan aroma yang dapat memberikan rasa segar pada minuman bir pletok. Adanya penambahan bahan ke dalam suatu produk akan memungkinkan adanya perubahan  kandungan yang terdapat pada bir pletok, salah satunya proses degradasi antioksidan. </w:t>
      </w:r>
    </w:p>
    <w:p w14:paraId="67E2008D" w14:textId="76580EEF" w:rsidR="008B4D10" w:rsidRPr="00EE4FED" w:rsidRDefault="008B4D10" w:rsidP="008B4D10">
      <w:pPr>
        <w:spacing w:after="0" w:line="240" w:lineRule="auto"/>
        <w:jc w:val="both"/>
        <w:rPr>
          <w:rFonts w:ascii="Times New Roman" w:eastAsia="Times New Roman" w:hAnsi="Times New Roman"/>
          <w:color w:val="000000"/>
          <w:sz w:val="24"/>
          <w:szCs w:val="24"/>
        </w:rPr>
      </w:pPr>
      <w:r w:rsidRPr="00EE4FED">
        <w:rPr>
          <w:rFonts w:ascii="Times New Roman" w:eastAsia="Times New Roman" w:hAnsi="Times New Roman"/>
          <w:color w:val="000000"/>
          <w:sz w:val="24"/>
          <w:szCs w:val="24"/>
        </w:rPr>
        <w:t xml:space="preserve">Degradasi antioksidan adalah berkurangnya kadar antioksidan karena mengalami kerusakan pada senyawa antioksidan. Proses degradasi antioksidan dapat terjadi selama proses </w:t>
      </w:r>
      <w:r w:rsidRPr="000229C2">
        <w:rPr>
          <w:rFonts w:ascii="Times New Roman" w:eastAsia="Times New Roman" w:hAnsi="Times New Roman"/>
          <w:sz w:val="24"/>
          <w:szCs w:val="24"/>
        </w:rPr>
        <w:t>ekstraksi</w:t>
      </w:r>
      <w:r>
        <w:rPr>
          <w:rFonts w:ascii="Times New Roman" w:eastAsia="Times New Roman" w:hAnsi="Times New Roman"/>
          <w:sz w:val="24"/>
          <w:szCs w:val="24"/>
        </w:rPr>
        <w:t xml:space="preserve"> </w:t>
      </w:r>
      <w:r w:rsidRPr="00EE4FED">
        <w:rPr>
          <w:rFonts w:ascii="Times New Roman" w:eastAsia="Times New Roman" w:hAnsi="Times New Roman"/>
          <w:color w:val="000000"/>
          <w:sz w:val="24"/>
          <w:szCs w:val="24"/>
        </w:rPr>
        <w:t>pengolahan makanan dan penyimpanan, serta faktor lain yang mempengaruhi stabilitasnya seperti pengaruh pH, temperatur, cahaya serta  gula</w:t>
      </w:r>
      <w:r w:rsidR="00C03A3F">
        <w:rPr>
          <w:rFonts w:ascii="Times New Roman" w:eastAsia="Times New Roman" w:hAnsi="Times New Roman"/>
          <w:color w:val="000000"/>
          <w:sz w:val="24"/>
          <w:szCs w:val="24"/>
          <w:vertAlign w:val="superscript"/>
        </w:rPr>
        <w:t>6</w:t>
      </w:r>
      <w:r w:rsidRPr="00EE4FED">
        <w:rPr>
          <w:rFonts w:ascii="Times New Roman" w:eastAsia="Times New Roman" w:hAnsi="Times New Roman"/>
          <w:color w:val="000000"/>
          <w:sz w:val="24"/>
          <w:szCs w:val="24"/>
        </w:rPr>
        <w:t>.</w:t>
      </w:r>
    </w:p>
    <w:p w14:paraId="4C0173B3" w14:textId="563660EF" w:rsidR="008B4D10" w:rsidRDefault="008B4D10" w:rsidP="008B4D10">
      <w:pPr>
        <w:pStyle w:val="DaftarParagraf"/>
        <w:autoSpaceDE w:val="0"/>
        <w:autoSpaceDN w:val="0"/>
        <w:adjustRightInd w:val="0"/>
        <w:spacing w:after="0" w:line="240" w:lineRule="auto"/>
        <w:ind w:left="0"/>
        <w:jc w:val="both"/>
        <w:rPr>
          <w:rFonts w:ascii="Times New Roman" w:hAnsi="Times New Roman"/>
          <w:color w:val="000000"/>
          <w:sz w:val="24"/>
          <w:szCs w:val="24"/>
          <w:lang w:val="en-US"/>
        </w:rPr>
      </w:pPr>
      <w:r w:rsidRPr="00EE4FED">
        <w:rPr>
          <w:rFonts w:ascii="Times New Roman" w:hAnsi="Times New Roman"/>
          <w:color w:val="000000"/>
          <w:sz w:val="24"/>
          <w:szCs w:val="24"/>
        </w:rPr>
        <w:t xml:space="preserve">Perbedaan </w:t>
      </w:r>
      <w:r w:rsidRPr="00EE4FED">
        <w:rPr>
          <w:rFonts w:ascii="Times New Roman" w:hAnsi="Times New Roman"/>
          <w:color w:val="000000"/>
          <w:sz w:val="24"/>
          <w:szCs w:val="24"/>
          <w:lang w:val="en-US"/>
        </w:rPr>
        <w:t>persentase</w:t>
      </w:r>
      <w:r w:rsidRPr="00EE4FED">
        <w:rPr>
          <w:rFonts w:ascii="Times New Roman" w:hAnsi="Times New Roman"/>
          <w:color w:val="000000"/>
          <w:sz w:val="24"/>
          <w:szCs w:val="24"/>
        </w:rPr>
        <w:t xml:space="preserve"> aktivitas antioksidan pada setiap perlakuan sirup dipengaruhi oleh jumlah konsentrasi gula pasir yang berbeda – beda</w:t>
      </w:r>
      <w:r w:rsidR="00C03A3F">
        <w:rPr>
          <w:rFonts w:ascii="Times New Roman" w:hAnsi="Times New Roman"/>
          <w:color w:val="000000"/>
          <w:sz w:val="24"/>
          <w:szCs w:val="24"/>
          <w:vertAlign w:val="superscript"/>
          <w:lang w:val="en-US"/>
        </w:rPr>
        <w:t>7</w:t>
      </w:r>
      <w:r>
        <w:rPr>
          <w:rFonts w:ascii="Times New Roman" w:hAnsi="Times New Roman"/>
          <w:color w:val="000000"/>
          <w:sz w:val="24"/>
          <w:szCs w:val="24"/>
          <w:lang w:val="en-US"/>
        </w:rPr>
        <w:t>.</w:t>
      </w:r>
    </w:p>
    <w:p w14:paraId="234F6B73" w14:textId="06389948" w:rsidR="008B4D10" w:rsidRDefault="008B4D10" w:rsidP="008B4D10">
      <w:pPr>
        <w:pStyle w:val="DaftarParagraf"/>
        <w:autoSpaceDE w:val="0"/>
        <w:autoSpaceDN w:val="0"/>
        <w:adjustRightInd w:val="0"/>
        <w:spacing w:after="0" w:line="240" w:lineRule="auto"/>
        <w:ind w:left="0"/>
        <w:jc w:val="both"/>
        <w:rPr>
          <w:rFonts w:ascii="Times New Roman" w:hAnsi="Times New Roman"/>
          <w:color w:val="000000"/>
          <w:sz w:val="24"/>
          <w:szCs w:val="24"/>
          <w:lang w:val="en-US"/>
        </w:rPr>
      </w:pPr>
      <w:r w:rsidRPr="00EE4FED">
        <w:rPr>
          <w:rFonts w:ascii="Times New Roman" w:hAnsi="Times New Roman"/>
          <w:color w:val="000000"/>
          <w:sz w:val="24"/>
          <w:szCs w:val="24"/>
          <w:lang w:val="en-US"/>
        </w:rPr>
        <w:t xml:space="preserve">Kandungan rempah yang terkandung dalam bir pletok mempunyai kemampuan mencegah terjadinya oksidasi (antioksidan) yang disebabkan oleh berbagai faktor lingkungan </w:t>
      </w:r>
      <w:r w:rsidR="00BE07AF">
        <w:rPr>
          <w:rFonts w:ascii="Times New Roman" w:hAnsi="Times New Roman"/>
          <w:color w:val="000000"/>
          <w:sz w:val="24"/>
          <w:szCs w:val="24"/>
          <w:lang w:val="en-US"/>
        </w:rPr>
        <w:t>seperti:</w:t>
      </w:r>
      <w:r w:rsidRPr="00EE4FED">
        <w:rPr>
          <w:rFonts w:ascii="Times New Roman" w:hAnsi="Times New Roman"/>
          <w:color w:val="000000"/>
          <w:sz w:val="24"/>
          <w:szCs w:val="24"/>
          <w:lang w:val="en-US"/>
        </w:rPr>
        <w:t xml:space="preserve"> panas, radiasi, sinar ultraviolet, rokok, dan alkohol. Radikal bebas bisa berada di luar tubuh ataupun terbentuk di dalam tubuh. Kemampuan rempah menghambat radikal bebas adalah karena adanya senyawa fenolik yang ada dalam rempah, misalnya </w:t>
      </w:r>
      <w:r w:rsidRPr="00EE4FED">
        <w:rPr>
          <w:rFonts w:ascii="Times New Roman" w:hAnsi="Times New Roman"/>
          <w:i/>
          <w:iCs/>
          <w:color w:val="000000"/>
          <w:sz w:val="24"/>
          <w:szCs w:val="24"/>
          <w:lang w:val="en-US"/>
        </w:rPr>
        <w:t xml:space="preserve">gingerol </w:t>
      </w:r>
      <w:r w:rsidRPr="00EE4FED">
        <w:rPr>
          <w:rFonts w:ascii="Times New Roman" w:hAnsi="Times New Roman"/>
          <w:color w:val="000000"/>
          <w:sz w:val="24"/>
          <w:szCs w:val="24"/>
          <w:lang w:val="en-US"/>
        </w:rPr>
        <w:t xml:space="preserve">dalam jahe dan </w:t>
      </w:r>
      <w:r w:rsidRPr="00EE4FED">
        <w:rPr>
          <w:rFonts w:ascii="Times New Roman" w:hAnsi="Times New Roman"/>
          <w:i/>
          <w:color w:val="000000"/>
          <w:sz w:val="24"/>
          <w:szCs w:val="24"/>
          <w:lang w:val="en-US"/>
        </w:rPr>
        <w:t>eugenol</w:t>
      </w:r>
      <w:r w:rsidRPr="00EE4FED">
        <w:rPr>
          <w:rFonts w:ascii="Times New Roman" w:hAnsi="Times New Roman"/>
          <w:color w:val="000000"/>
          <w:sz w:val="24"/>
          <w:szCs w:val="24"/>
          <w:lang w:val="en-US"/>
        </w:rPr>
        <w:t xml:space="preserve"> dalam cengkeh</w:t>
      </w:r>
      <w:r w:rsidR="00C03A3F">
        <w:rPr>
          <w:rFonts w:ascii="Times New Roman" w:hAnsi="Times New Roman"/>
          <w:color w:val="000000"/>
          <w:sz w:val="24"/>
          <w:szCs w:val="24"/>
          <w:vertAlign w:val="superscript"/>
          <w:lang w:val="en-US"/>
        </w:rPr>
        <w:t>8</w:t>
      </w:r>
      <w:r w:rsidRPr="00EE4FED">
        <w:rPr>
          <w:rFonts w:ascii="Times New Roman" w:hAnsi="Times New Roman"/>
          <w:color w:val="000000"/>
          <w:sz w:val="24"/>
          <w:szCs w:val="24"/>
          <w:lang w:val="en-US"/>
        </w:rPr>
        <w:t>.</w:t>
      </w:r>
    </w:p>
    <w:p w14:paraId="4D73B5FA" w14:textId="4EF1B207" w:rsidR="00BE07AF" w:rsidRPr="00EE4FED" w:rsidRDefault="00BE07AF" w:rsidP="00BE07AF">
      <w:pPr>
        <w:pStyle w:val="DaftarParagraf"/>
        <w:spacing w:after="0" w:line="240" w:lineRule="auto"/>
        <w:ind w:left="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J</w:t>
      </w:r>
      <w:r w:rsidRPr="00EE4FED">
        <w:rPr>
          <w:rFonts w:ascii="Times New Roman" w:eastAsia="Times New Roman" w:hAnsi="Times New Roman"/>
          <w:color w:val="000000"/>
          <w:sz w:val="24"/>
          <w:szCs w:val="24"/>
          <w:lang w:val="en-US"/>
        </w:rPr>
        <w:t xml:space="preserve">ahe mengandung berbagai senyawa antioksidan yaitu zingiberol 28,93%, zingerol 33,23%, dan zingeron 36,75%. Jahe juga mengandung sodium 0,03%, potassium 1,4%, vitamin B1 0,05 mg/100 g, vitamin B2 0,13 mg/100 g, niasin 1,9% dan vitamin C 12 mg/100g. </w:t>
      </w:r>
    </w:p>
    <w:p w14:paraId="53869E24" w14:textId="5643AF80" w:rsidR="00A665AE" w:rsidRPr="00F55B6E" w:rsidRDefault="00BE07AF" w:rsidP="00F55B6E">
      <w:pPr>
        <w:pStyle w:val="DaftarParagraf"/>
        <w:autoSpaceDE w:val="0"/>
        <w:autoSpaceDN w:val="0"/>
        <w:adjustRightInd w:val="0"/>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Bir pletok identi</w:t>
      </w:r>
      <w:r w:rsidR="006F6E7C">
        <w:rPr>
          <w:rFonts w:ascii="Times New Roman" w:hAnsi="Times New Roman"/>
          <w:color w:val="000000"/>
          <w:sz w:val="24"/>
          <w:szCs w:val="24"/>
          <w:lang w:val="en-US"/>
        </w:rPr>
        <w:t>k</w:t>
      </w:r>
      <w:r>
        <w:rPr>
          <w:rFonts w:ascii="Times New Roman" w:hAnsi="Times New Roman"/>
          <w:color w:val="000000"/>
          <w:sz w:val="24"/>
          <w:szCs w:val="24"/>
          <w:lang w:val="en-US"/>
        </w:rPr>
        <w:t xml:space="preserve"> dengan pemakaian bahan penyegar secang.</w:t>
      </w:r>
      <w:r w:rsidRPr="00BE07AF">
        <w:rPr>
          <w:rFonts w:ascii="Times New Roman" w:eastAsia="Times New Roman" w:hAnsi="Times New Roman"/>
          <w:color w:val="000000"/>
          <w:sz w:val="24"/>
          <w:szCs w:val="24"/>
          <w:lang w:val="en-US"/>
        </w:rPr>
        <w:t xml:space="preserve"> </w:t>
      </w:r>
      <w:r w:rsidRPr="00EE4FED">
        <w:rPr>
          <w:rFonts w:ascii="Times New Roman" w:eastAsia="Times New Roman" w:hAnsi="Times New Roman"/>
          <w:color w:val="000000"/>
          <w:sz w:val="24"/>
          <w:szCs w:val="24"/>
          <w:lang w:val="en-US"/>
        </w:rPr>
        <w:t>Secang mengandung senyawa Flavonoid, Flavonoid merupakan golongan senyawa bahan alam dari senyawa fenolik yang banyak merupakan pigmen tumbuhan</w:t>
      </w:r>
      <w:r>
        <w:rPr>
          <w:rFonts w:ascii="Times New Roman" w:eastAsia="Times New Roman" w:hAnsi="Times New Roman"/>
          <w:color w:val="000000"/>
          <w:sz w:val="24"/>
          <w:szCs w:val="24"/>
          <w:lang w:val="en-US"/>
        </w:rPr>
        <w:t xml:space="preserve"> </w:t>
      </w:r>
      <w:r w:rsidRPr="00EE4FED">
        <w:rPr>
          <w:rFonts w:ascii="Times New Roman" w:eastAsia="Times New Roman" w:hAnsi="Times New Roman"/>
          <w:color w:val="000000"/>
          <w:sz w:val="24"/>
          <w:szCs w:val="24"/>
          <w:lang w:val="en-US"/>
        </w:rPr>
        <w:t>(Widowati, 2011).</w:t>
      </w:r>
      <w:r w:rsidR="006F6E7C">
        <w:rPr>
          <w:rFonts w:ascii="Times New Roman" w:eastAsia="Times New Roman" w:hAnsi="Times New Roman"/>
          <w:color w:val="000000"/>
          <w:sz w:val="24"/>
          <w:szCs w:val="24"/>
          <w:lang w:val="en-US"/>
        </w:rPr>
        <w:t xml:space="preserve"> Selain secang bahan rempah lain yang digunakan dan mengandung bahan biokatif adalah cengkeh.</w:t>
      </w:r>
      <w:r w:rsidR="006F6E7C" w:rsidRPr="006F6E7C">
        <w:rPr>
          <w:rFonts w:ascii="Times New Roman" w:eastAsia="Times New Roman" w:hAnsi="Times New Roman"/>
          <w:color w:val="000000"/>
          <w:sz w:val="24"/>
          <w:szCs w:val="24"/>
          <w:lang w:val="en-US"/>
        </w:rPr>
        <w:t xml:space="preserve"> </w:t>
      </w:r>
      <w:r w:rsidR="006F6E7C" w:rsidRPr="00EE4FED">
        <w:rPr>
          <w:rFonts w:ascii="Times New Roman" w:eastAsia="Times New Roman" w:hAnsi="Times New Roman"/>
          <w:color w:val="000000"/>
          <w:sz w:val="24"/>
          <w:szCs w:val="24"/>
          <w:lang w:val="en-US"/>
        </w:rPr>
        <w:t>Senyawa eugenol merupakan komponen utama yang terkandung dalam minyak atsiri cengkeh. Eugenol mengandung senyawa aktif seperti saponin, flavonoid, tannin, dan minyak atsiri</w:t>
      </w:r>
      <w:r w:rsidR="00F55B6E">
        <w:rPr>
          <w:rFonts w:ascii="Times New Roman" w:eastAsia="Times New Roman" w:hAnsi="Times New Roman"/>
          <w:color w:val="000000"/>
          <w:sz w:val="24"/>
          <w:szCs w:val="24"/>
          <w:lang w:val="en-US"/>
        </w:rPr>
        <w:t>.</w:t>
      </w:r>
    </w:p>
    <w:tbl>
      <w:tblPr>
        <w:tblStyle w:val="6"/>
        <w:tblpPr w:leftFromText="180" w:rightFromText="180" w:vertAnchor="text" w:horzAnchor="margin" w:tblpY="231"/>
        <w:tblW w:w="4639" w:type="dxa"/>
        <w:tblBorders>
          <w:top w:val="nil"/>
          <w:left w:val="nil"/>
          <w:bottom w:val="nil"/>
          <w:right w:val="nil"/>
          <w:insideH w:val="nil"/>
          <w:insideV w:val="nil"/>
        </w:tblBorders>
        <w:tblLayout w:type="fixed"/>
        <w:tblLook w:val="0400" w:firstRow="0" w:lastRow="0" w:firstColumn="0" w:lastColumn="0" w:noHBand="0" w:noVBand="1"/>
      </w:tblPr>
      <w:tblGrid>
        <w:gridCol w:w="4639"/>
      </w:tblGrid>
      <w:tr w:rsidR="000E3020" w14:paraId="5BA8F4B0" w14:textId="77777777" w:rsidTr="000E3020">
        <w:tc>
          <w:tcPr>
            <w:tcW w:w="4639" w:type="dxa"/>
            <w:shd w:val="clear" w:color="auto" w:fill="D9D9D9"/>
          </w:tcPr>
          <w:p w14:paraId="3ED3BA90" w14:textId="43383079" w:rsidR="000E3020" w:rsidRDefault="000E3020" w:rsidP="000E3020">
            <w:pPr>
              <w:pStyle w:val="Judul1"/>
              <w:spacing w:before="0"/>
            </w:pPr>
            <w:r>
              <w:t>METODE</w:t>
            </w:r>
          </w:p>
        </w:tc>
      </w:tr>
    </w:tbl>
    <w:p w14:paraId="76976561" w14:textId="52EC1D01" w:rsidR="00BE07AF" w:rsidRDefault="000E3020" w:rsidP="005C64E9">
      <w:pPr>
        <w:pStyle w:val="DaftarParagraf"/>
        <w:spacing w:line="240" w:lineRule="auto"/>
        <w:ind w:left="0"/>
        <w:jc w:val="both"/>
        <w:rPr>
          <w:rFonts w:ascii="Times New Roman" w:hAnsi="Times New Roman"/>
          <w:color w:val="000000"/>
          <w:sz w:val="24"/>
          <w:szCs w:val="24"/>
          <w:lang w:val="en-US"/>
        </w:rPr>
      </w:pPr>
      <w:r w:rsidRPr="00EE4FED">
        <w:rPr>
          <w:rFonts w:ascii="Times New Roman" w:hAnsi="Times New Roman"/>
          <w:color w:val="000000"/>
          <w:sz w:val="24"/>
          <w:szCs w:val="24"/>
        </w:rPr>
        <w:lastRenderedPageBreak/>
        <w:t xml:space="preserve">Penelitian ini </w:t>
      </w:r>
      <w:r>
        <w:rPr>
          <w:rFonts w:ascii="Times New Roman" w:hAnsi="Times New Roman"/>
          <w:color w:val="000000"/>
          <w:sz w:val="24"/>
          <w:szCs w:val="24"/>
          <w:lang w:val="en-US"/>
        </w:rPr>
        <w:t xml:space="preserve">merupakan penelitian </w:t>
      </w:r>
      <w:r w:rsidRPr="00796C43">
        <w:rPr>
          <w:rFonts w:ascii="Times New Roman" w:hAnsi="Times New Roman"/>
          <w:i/>
          <w:color w:val="000000"/>
          <w:sz w:val="24"/>
          <w:szCs w:val="24"/>
          <w:lang w:val="en-US"/>
        </w:rPr>
        <w:t>eksperimental</w:t>
      </w:r>
      <w:r>
        <w:rPr>
          <w:rFonts w:ascii="Times New Roman" w:hAnsi="Times New Roman"/>
          <w:i/>
          <w:color w:val="000000"/>
          <w:sz w:val="24"/>
          <w:szCs w:val="24"/>
          <w:lang w:val="en-US"/>
        </w:rPr>
        <w:t xml:space="preserve">. </w:t>
      </w:r>
      <w:r>
        <w:rPr>
          <w:rFonts w:ascii="Times New Roman" w:hAnsi="Times New Roman"/>
          <w:color w:val="000000"/>
          <w:sz w:val="24"/>
          <w:szCs w:val="24"/>
          <w:lang w:val="en-US"/>
        </w:rPr>
        <w:t xml:space="preserve">Penelitian </w:t>
      </w:r>
      <w:r w:rsidRPr="00796C43">
        <w:rPr>
          <w:rFonts w:ascii="Times New Roman" w:hAnsi="Times New Roman"/>
          <w:i/>
          <w:color w:val="000000"/>
          <w:sz w:val="24"/>
          <w:szCs w:val="24"/>
          <w:lang w:val="en-US"/>
        </w:rPr>
        <w:t>eksperimental</w:t>
      </w:r>
      <w:r>
        <w:rPr>
          <w:rFonts w:ascii="Times New Roman" w:hAnsi="Times New Roman"/>
          <w:color w:val="000000"/>
          <w:sz w:val="24"/>
          <w:szCs w:val="24"/>
          <w:lang w:val="en-US"/>
        </w:rPr>
        <w:t xml:space="preserve">  </w:t>
      </w:r>
      <w:r>
        <w:rPr>
          <w:rFonts w:ascii="Times New Roman" w:hAnsi="Times New Roman"/>
          <w:i/>
          <w:color w:val="000000"/>
          <w:sz w:val="24"/>
          <w:szCs w:val="24"/>
          <w:lang w:val="en-US"/>
        </w:rPr>
        <w:t xml:space="preserve"> </w:t>
      </w:r>
      <w:r>
        <w:rPr>
          <w:rFonts w:ascii="Times New Roman" w:hAnsi="Times New Roman"/>
          <w:color w:val="000000"/>
          <w:sz w:val="24"/>
          <w:szCs w:val="24"/>
          <w:lang w:val="en-US"/>
        </w:rPr>
        <w:t xml:space="preserve">merupakan penelitian yang dilakukan untuk memprediksi suatu fenomena (siregar,2013). Penelitian ini menggunakan </w:t>
      </w:r>
      <w:r w:rsidRPr="00EE4FED">
        <w:rPr>
          <w:rFonts w:ascii="Times New Roman" w:hAnsi="Times New Roman"/>
          <w:color w:val="000000"/>
          <w:sz w:val="24"/>
          <w:szCs w:val="24"/>
          <w:lang w:val="en-US"/>
        </w:rPr>
        <w:t xml:space="preserve">Rancangan Acak Lengkap (RAL) </w:t>
      </w:r>
      <w:r>
        <w:rPr>
          <w:rFonts w:ascii="Times New Roman" w:hAnsi="Times New Roman"/>
          <w:color w:val="000000"/>
          <w:sz w:val="24"/>
          <w:szCs w:val="24"/>
          <w:lang w:val="en-US"/>
        </w:rPr>
        <w:t>dengan satu faktor tiga taraf yaitu</w:t>
      </w:r>
      <w:r w:rsidRPr="00EE4FED">
        <w:rPr>
          <w:rFonts w:ascii="Times New Roman" w:hAnsi="Times New Roman"/>
          <w:color w:val="000000"/>
          <w:sz w:val="24"/>
          <w:szCs w:val="24"/>
          <w:lang w:val="en-US"/>
        </w:rPr>
        <w:t xml:space="preserve"> faktor </w:t>
      </w:r>
      <w:r>
        <w:rPr>
          <w:rFonts w:ascii="Times New Roman" w:hAnsi="Times New Roman"/>
          <w:color w:val="000000"/>
          <w:sz w:val="24"/>
          <w:szCs w:val="24"/>
          <w:lang w:val="en-US"/>
        </w:rPr>
        <w:t xml:space="preserve">penambahan </w:t>
      </w:r>
      <w:r w:rsidRPr="00EE4FED">
        <w:rPr>
          <w:rFonts w:ascii="Times New Roman" w:hAnsi="Times New Roman"/>
          <w:color w:val="000000"/>
          <w:sz w:val="24"/>
          <w:szCs w:val="24"/>
          <w:lang w:val="en-US"/>
        </w:rPr>
        <w:t>gula</w:t>
      </w:r>
      <w:r>
        <w:rPr>
          <w:rFonts w:ascii="Times New Roman" w:hAnsi="Times New Roman"/>
          <w:color w:val="000000"/>
          <w:sz w:val="24"/>
          <w:szCs w:val="24"/>
          <w:lang w:val="en-US"/>
        </w:rPr>
        <w:t xml:space="preserve"> pasir </w:t>
      </w:r>
      <w:r w:rsidRPr="00EE4FED">
        <w:rPr>
          <w:rFonts w:ascii="Times New Roman" w:hAnsi="Times New Roman"/>
          <w:color w:val="000000"/>
          <w:sz w:val="24"/>
          <w:szCs w:val="24"/>
          <w:lang w:val="en-US"/>
        </w:rPr>
        <w:t xml:space="preserve"> 4% : 8% : 12%</w:t>
      </w:r>
      <w:r>
        <w:rPr>
          <w:rFonts w:ascii="Times New Roman" w:hAnsi="Times New Roman"/>
          <w:color w:val="000000"/>
          <w:sz w:val="24"/>
          <w:szCs w:val="24"/>
          <w:lang w:val="en-US"/>
        </w:rPr>
        <w:t xml:space="preserve"> (b/v) terhadap aktivitas antioksidan dan setiap perlakuan dilakukan 3 kali pengulangan</w:t>
      </w:r>
      <w:r w:rsidRPr="00EE4FED">
        <w:rPr>
          <w:rFonts w:ascii="Times New Roman" w:hAnsi="Times New Roman"/>
          <w:color w:val="000000"/>
          <w:sz w:val="24"/>
          <w:szCs w:val="24"/>
          <w:lang w:val="en-US"/>
        </w:rPr>
        <w:t xml:space="preserve">. </w:t>
      </w:r>
      <w:r w:rsidR="005C64E9" w:rsidRPr="00EE4FED">
        <w:rPr>
          <w:rFonts w:ascii="Times New Roman" w:hAnsi="Times New Roman"/>
          <w:color w:val="000000"/>
          <w:sz w:val="24"/>
          <w:szCs w:val="24"/>
        </w:rPr>
        <w:t xml:space="preserve">Variabel bebas pada penelitian ini adalah </w:t>
      </w:r>
      <w:r w:rsidR="005C64E9" w:rsidRPr="00EE4FED">
        <w:rPr>
          <w:rFonts w:ascii="Times New Roman" w:hAnsi="Times New Roman"/>
          <w:color w:val="000000"/>
          <w:sz w:val="24"/>
          <w:szCs w:val="24"/>
          <w:lang w:val="en-US"/>
        </w:rPr>
        <w:t xml:space="preserve">konsentasi gula pasir, </w:t>
      </w:r>
      <w:r w:rsidR="005C64E9" w:rsidRPr="00EE4FED">
        <w:rPr>
          <w:rFonts w:ascii="Times New Roman" w:hAnsi="Times New Roman"/>
          <w:color w:val="000000"/>
          <w:sz w:val="24"/>
          <w:szCs w:val="24"/>
        </w:rPr>
        <w:t xml:space="preserve">variabel terikat penelitian ini adalah </w:t>
      </w:r>
      <w:r w:rsidR="005C64E9" w:rsidRPr="00EE4FED">
        <w:rPr>
          <w:rFonts w:ascii="Times New Roman" w:hAnsi="Times New Roman"/>
          <w:color w:val="000000"/>
          <w:sz w:val="24"/>
          <w:szCs w:val="24"/>
          <w:lang w:val="en-US"/>
        </w:rPr>
        <w:t>aktivitas antioksidan dan variabel kontrol adalah bir pletok tanpa penambahan gula</w:t>
      </w:r>
      <w:r w:rsidR="005C64E9">
        <w:rPr>
          <w:rFonts w:ascii="Times New Roman" w:hAnsi="Times New Roman"/>
          <w:color w:val="000000"/>
          <w:sz w:val="24"/>
          <w:szCs w:val="24"/>
          <w:lang w:val="en-US"/>
        </w:rPr>
        <w:t>.</w:t>
      </w:r>
    </w:p>
    <w:p w14:paraId="47218DC6" w14:textId="206E2104" w:rsidR="005C64E9" w:rsidRDefault="005C64E9" w:rsidP="005C64E9">
      <w:pPr>
        <w:pStyle w:val="DaftarParagraf"/>
        <w:spacing w:line="240" w:lineRule="auto"/>
        <w:ind w:left="0"/>
        <w:jc w:val="both"/>
        <w:rPr>
          <w:rFonts w:ascii="Times New Roman" w:eastAsia="Times New Roman" w:hAnsi="Times New Roman"/>
          <w:color w:val="000000"/>
          <w:sz w:val="24"/>
          <w:szCs w:val="24"/>
          <w:lang w:val="en-US"/>
        </w:rPr>
      </w:pPr>
      <w:r>
        <w:rPr>
          <w:rFonts w:ascii="Times New Roman" w:hAnsi="Times New Roman"/>
          <w:color w:val="000000"/>
          <w:sz w:val="24"/>
          <w:szCs w:val="24"/>
          <w:lang w:val="en-US"/>
        </w:rPr>
        <w:t>Untuk Analisa aktivitas antioksidan digunakan metode DPPH.</w:t>
      </w:r>
      <w:r w:rsidRPr="005C64E9">
        <w:rPr>
          <w:rFonts w:ascii="Times New Roman" w:eastAsia="Times New Roman" w:hAnsi="Times New Roman"/>
          <w:color w:val="000000"/>
          <w:sz w:val="24"/>
          <w:szCs w:val="24"/>
          <w:lang w:val="en-US"/>
        </w:rPr>
        <w:t xml:space="preserve"> </w:t>
      </w:r>
      <w:r w:rsidRPr="00EE4FED">
        <w:rPr>
          <w:rFonts w:ascii="Times New Roman" w:eastAsia="Times New Roman" w:hAnsi="Times New Roman"/>
          <w:color w:val="000000"/>
          <w:sz w:val="24"/>
          <w:szCs w:val="24"/>
          <w:lang w:val="en-US"/>
        </w:rPr>
        <w:t>Metode DPPH</w:t>
      </w:r>
      <w:r>
        <w:rPr>
          <w:rFonts w:ascii="Times New Roman" w:eastAsia="Times New Roman" w:hAnsi="Times New Roman"/>
          <w:color w:val="000000"/>
          <w:sz w:val="24"/>
          <w:szCs w:val="24"/>
          <w:lang w:val="en-US"/>
        </w:rPr>
        <w:t xml:space="preserve"> atau </w:t>
      </w:r>
      <w:r w:rsidRPr="0072446E">
        <w:rPr>
          <w:rFonts w:ascii="Times New Roman" w:hAnsi="Times New Roman"/>
          <w:i/>
          <w:iCs/>
          <w:sz w:val="24"/>
          <w:szCs w:val="24"/>
        </w:rPr>
        <w:t>(1,1-difenil-2-pikrilhidrazil)</w:t>
      </w:r>
      <w:r>
        <w:rPr>
          <w:i/>
          <w:iCs/>
          <w:lang w:val="en-US"/>
        </w:rPr>
        <w:t xml:space="preserve"> </w:t>
      </w:r>
      <w:r w:rsidRPr="00EE4FED">
        <w:rPr>
          <w:rFonts w:ascii="Times New Roman" w:eastAsia="Times New Roman" w:hAnsi="Times New Roman"/>
          <w:color w:val="000000"/>
          <w:sz w:val="24"/>
          <w:szCs w:val="24"/>
          <w:lang w:val="en-US"/>
        </w:rPr>
        <w:t>merupakan metode uji aktivitas antioksidan yang paling banyak dilakukan. Metode DPPH dipilih karena m</w:t>
      </w:r>
      <w:r>
        <w:rPr>
          <w:rFonts w:ascii="Times New Roman" w:eastAsia="Times New Roman" w:hAnsi="Times New Roman"/>
          <w:color w:val="000000"/>
          <w:sz w:val="24"/>
          <w:szCs w:val="24"/>
          <w:lang w:val="en-US"/>
        </w:rPr>
        <w:t>emiliki beberapa keunggulan, di</w:t>
      </w:r>
      <w:r w:rsidRPr="00EE4FED">
        <w:rPr>
          <w:rFonts w:ascii="Times New Roman" w:eastAsia="Times New Roman" w:hAnsi="Times New Roman"/>
          <w:color w:val="000000"/>
          <w:sz w:val="24"/>
          <w:szCs w:val="24"/>
          <w:lang w:val="en-US"/>
        </w:rPr>
        <w:t xml:space="preserve">antaranya yang mudah dan cepat untuk mengevaluasi antioksidan secara spektrofotometri, selain itu sederhana, sensitif serta membutuhkan sedikit sampel </w:t>
      </w:r>
      <w:r>
        <w:rPr>
          <w:rFonts w:ascii="Times New Roman" w:eastAsia="Times New Roman" w:hAnsi="Times New Roman"/>
          <w:color w:val="000000"/>
          <w:sz w:val="24"/>
          <w:szCs w:val="24"/>
          <w:lang w:val="en-US"/>
        </w:rPr>
        <w:t>.</w:t>
      </w:r>
    </w:p>
    <w:p w14:paraId="5EA850EE" w14:textId="6DDFA2A8" w:rsidR="005C64E9" w:rsidRDefault="005C64E9" w:rsidP="005C64E9">
      <w:pPr>
        <w:pStyle w:val="DaftarParagraf"/>
        <w:spacing w:line="240" w:lineRule="auto"/>
        <w:ind w:left="0"/>
        <w:jc w:val="both"/>
        <w:rPr>
          <w:rFonts w:ascii="Times New Roman" w:hAnsi="Times New Roman"/>
          <w:sz w:val="24"/>
          <w:szCs w:val="24"/>
          <w:lang w:val="en-US"/>
        </w:rPr>
      </w:pPr>
      <w:r w:rsidRPr="00B40B79">
        <w:rPr>
          <w:rFonts w:ascii="Times New Roman" w:hAnsi="Times New Roman"/>
          <w:sz w:val="24"/>
          <w:szCs w:val="24"/>
        </w:rPr>
        <w:t>Uji DPPH merupakan salah satu metode uji pengukuran aktivitas antioksidan di dalam bahan pangan. Uji DPPH memiliki beberapa kelebihan antara lain uji ini tidak spesifik untuk keterangan komponen antioksidan, tetapi digunakan untuk pengukuran kapasitas antioksidan total pada bahan pangan. Pengukuran total kapasitas antioksidan akan membantu untuk memahami sifat-sifat fungsional bahan pangan</w:t>
      </w:r>
      <w:r w:rsidR="00FD306F">
        <w:rPr>
          <w:rFonts w:ascii="Times New Roman" w:hAnsi="Times New Roman"/>
          <w:sz w:val="24"/>
          <w:szCs w:val="24"/>
          <w:lang w:val="en-US"/>
        </w:rPr>
        <w:t>.</w:t>
      </w:r>
    </w:p>
    <w:p w14:paraId="245B279F" w14:textId="1E37A7D8" w:rsidR="005C64E9" w:rsidRDefault="005C64E9" w:rsidP="005C64E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w:t>
      </w:r>
      <w:r w:rsidRPr="0047306C">
        <w:rPr>
          <w:rFonts w:ascii="Times New Roman" w:eastAsia="Times New Roman" w:hAnsi="Times New Roman"/>
          <w:sz w:val="24"/>
          <w:szCs w:val="24"/>
        </w:rPr>
        <w:t>ktivitas antioksidan minuman akan dihitung berdasarkan kesetaraannya dengan aktivitas antioksidan asam askorbat yang dinyatakan dalam ppm AEAC (</w:t>
      </w:r>
      <w:r w:rsidRPr="0090420A">
        <w:rPr>
          <w:rFonts w:ascii="Times New Roman" w:eastAsia="Times New Roman" w:hAnsi="Times New Roman"/>
          <w:i/>
          <w:sz w:val="24"/>
          <w:szCs w:val="24"/>
        </w:rPr>
        <w:t>Ascorbic acid Equivalent Antioxidant Capacity</w:t>
      </w:r>
      <w:r w:rsidRPr="0047306C">
        <w:rPr>
          <w:rFonts w:ascii="Times New Roman" w:eastAsia="Times New Roman" w:hAnsi="Times New Roman"/>
          <w:sz w:val="24"/>
          <w:szCs w:val="24"/>
        </w:rPr>
        <w:t>).</w:t>
      </w:r>
    </w:p>
    <w:p w14:paraId="17ED553B" w14:textId="58E8354D" w:rsidR="005C64E9" w:rsidRDefault="005C64E9" w:rsidP="005C64E9">
      <w:pPr>
        <w:pStyle w:val="DaftarParagraf"/>
        <w:shd w:val="clear" w:color="auto" w:fill="FFFFFF"/>
        <w:spacing w:after="0" w:line="240" w:lineRule="auto"/>
        <w:ind w:left="0"/>
        <w:jc w:val="both"/>
        <w:rPr>
          <w:rFonts w:ascii="Times New Roman" w:hAnsi="Times New Roman"/>
          <w:color w:val="000000"/>
          <w:sz w:val="24"/>
          <w:szCs w:val="24"/>
          <w:lang w:val="en-US"/>
        </w:rPr>
      </w:pPr>
      <w:r w:rsidRPr="00796C43">
        <w:rPr>
          <w:rFonts w:ascii="Times New Roman" w:hAnsi="Times New Roman"/>
          <w:sz w:val="24"/>
          <w:szCs w:val="24"/>
        </w:rPr>
        <w:t xml:space="preserve">Data yang dihasilkan </w:t>
      </w:r>
      <w:r w:rsidRPr="00EE4FED">
        <w:rPr>
          <w:rFonts w:ascii="Times New Roman" w:hAnsi="Times New Roman"/>
          <w:color w:val="000000"/>
          <w:sz w:val="24"/>
          <w:szCs w:val="24"/>
          <w:lang w:val="en-US"/>
        </w:rPr>
        <w:t xml:space="preserve">dari hasil uji kimia minuman bir pletok </w:t>
      </w:r>
      <w:r w:rsidRPr="00796C43">
        <w:rPr>
          <w:rFonts w:ascii="Times New Roman" w:hAnsi="Times New Roman"/>
          <w:sz w:val="24"/>
          <w:szCs w:val="24"/>
        </w:rPr>
        <w:t>dianalisis secara deskriptif dengan menggunakan grafik</w:t>
      </w:r>
      <w:r>
        <w:rPr>
          <w:rFonts w:ascii="Times New Roman" w:hAnsi="Times New Roman"/>
          <w:color w:val="000000"/>
          <w:sz w:val="24"/>
          <w:szCs w:val="24"/>
          <w:lang w:val="en-US"/>
        </w:rPr>
        <w:t xml:space="preserve"> dan</w:t>
      </w:r>
      <w:r w:rsidRPr="00EE4FED">
        <w:rPr>
          <w:rFonts w:ascii="Times New Roman" w:hAnsi="Times New Roman"/>
          <w:color w:val="000000"/>
          <w:sz w:val="24"/>
          <w:szCs w:val="24"/>
          <w:lang w:val="en-US"/>
        </w:rPr>
        <w:t xml:space="preserve"> menggunakan</w:t>
      </w:r>
      <w:r>
        <w:rPr>
          <w:rFonts w:ascii="Times New Roman" w:hAnsi="Times New Roman"/>
          <w:color w:val="000000"/>
          <w:sz w:val="24"/>
          <w:szCs w:val="24"/>
          <w:lang w:val="en-US"/>
        </w:rPr>
        <w:t xml:space="preserve"> uji T-test sedangkan untuk </w:t>
      </w:r>
      <w:r w:rsidRPr="00EE4FED">
        <w:rPr>
          <w:rFonts w:ascii="Times New Roman" w:hAnsi="Times New Roman"/>
          <w:color w:val="000000"/>
          <w:sz w:val="24"/>
          <w:szCs w:val="24"/>
          <w:lang w:val="en-US"/>
        </w:rPr>
        <w:t xml:space="preserve">uji </w:t>
      </w:r>
      <w:r>
        <w:rPr>
          <w:rFonts w:ascii="Times New Roman" w:hAnsi="Times New Roman"/>
          <w:color w:val="000000"/>
          <w:sz w:val="24"/>
          <w:szCs w:val="24"/>
          <w:lang w:val="en-US"/>
        </w:rPr>
        <w:t>hedonik</w:t>
      </w:r>
      <w:r w:rsidRPr="00EE4FED">
        <w:rPr>
          <w:rFonts w:ascii="Times New Roman" w:hAnsi="Times New Roman"/>
          <w:color w:val="000000"/>
          <w:sz w:val="24"/>
          <w:szCs w:val="24"/>
          <w:lang w:val="en-US"/>
        </w:rPr>
        <w:t xml:space="preserve"> menggunakan </w:t>
      </w:r>
      <w:r>
        <w:rPr>
          <w:rFonts w:ascii="Times New Roman" w:hAnsi="Times New Roman"/>
          <w:color w:val="000000"/>
          <w:sz w:val="24"/>
          <w:szCs w:val="24"/>
          <w:lang w:val="en-US"/>
        </w:rPr>
        <w:t>nilai rata-rata</w:t>
      </w:r>
      <w:r w:rsidRPr="00EE4FED">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dengan </w:t>
      </w:r>
      <w:r w:rsidRPr="00EE4FED">
        <w:rPr>
          <w:rFonts w:ascii="Times New Roman" w:hAnsi="Times New Roman"/>
          <w:color w:val="000000"/>
          <w:sz w:val="24"/>
          <w:szCs w:val="24"/>
          <w:lang w:val="en-US"/>
        </w:rPr>
        <w:t xml:space="preserve">metode deskriptif kualitatif </w:t>
      </w:r>
      <w:r>
        <w:rPr>
          <w:rFonts w:ascii="Times New Roman" w:hAnsi="Times New Roman"/>
          <w:color w:val="000000"/>
          <w:sz w:val="24"/>
          <w:szCs w:val="24"/>
          <w:lang w:val="en-US"/>
        </w:rPr>
        <w:t xml:space="preserve">berupa </w:t>
      </w:r>
      <w:r w:rsidRPr="00EE4FED">
        <w:rPr>
          <w:rFonts w:ascii="Times New Roman" w:hAnsi="Times New Roman"/>
          <w:color w:val="000000"/>
          <w:sz w:val="24"/>
          <w:szCs w:val="24"/>
          <w:lang w:val="en-US"/>
        </w:rPr>
        <w:t>kuesioner</w:t>
      </w:r>
      <w:r>
        <w:rPr>
          <w:rFonts w:ascii="Times New Roman" w:hAnsi="Times New Roman"/>
          <w:color w:val="000000"/>
          <w:sz w:val="24"/>
          <w:szCs w:val="24"/>
          <w:lang w:val="en-US"/>
        </w:rPr>
        <w:t xml:space="preserve"> dilakukan oleh 35</w:t>
      </w:r>
      <w:r w:rsidRPr="00EE4FED">
        <w:rPr>
          <w:rFonts w:ascii="Times New Roman" w:hAnsi="Times New Roman"/>
          <w:color w:val="000000"/>
          <w:sz w:val="24"/>
          <w:szCs w:val="24"/>
          <w:lang w:val="en-US"/>
        </w:rPr>
        <w:t xml:space="preserve"> panelis tidak terlatih.</w:t>
      </w:r>
      <w:r w:rsidR="00520363">
        <w:rPr>
          <w:rFonts w:ascii="Times New Roman" w:hAnsi="Times New Roman"/>
          <w:color w:val="000000"/>
          <w:sz w:val="24"/>
          <w:szCs w:val="24"/>
          <w:lang w:val="en-US"/>
        </w:rPr>
        <w:t xml:space="preserve"> Uji Hedonik dilakukan di STIKes Mitra Keluarga sedangkan untuk analisis DPPH dilakukan di laboratorium Biofarmaka,IPB.</w:t>
      </w:r>
    </w:p>
    <w:p w14:paraId="5F51ABEE" w14:textId="083194B7" w:rsidR="00520363" w:rsidRDefault="00520363" w:rsidP="005C64E9">
      <w:pPr>
        <w:pStyle w:val="DaftarParagraf"/>
        <w:shd w:val="clear" w:color="auto" w:fill="FFFFFF"/>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Berikut alur untuk pembuatan bir pletok:</w:t>
      </w:r>
    </w:p>
    <w:p w14:paraId="6DBFB298" w14:textId="2153F9C6" w:rsidR="00520363" w:rsidRPr="00520363" w:rsidRDefault="00520363" w:rsidP="00520363">
      <w:pPr>
        <w:pStyle w:val="DaftarParagraf"/>
        <w:numPr>
          <w:ilvl w:val="0"/>
          <w:numId w:val="5"/>
        </w:numPr>
        <w:spacing w:line="240" w:lineRule="auto"/>
        <w:ind w:left="284" w:hanging="284"/>
        <w:jc w:val="both"/>
        <w:rPr>
          <w:rFonts w:ascii="Times New Roman" w:hAnsi="Times New Roman"/>
          <w:sz w:val="24"/>
          <w:szCs w:val="24"/>
        </w:rPr>
      </w:pPr>
      <w:r w:rsidRPr="00520363">
        <w:rPr>
          <w:rFonts w:ascii="Times New Roman" w:hAnsi="Times New Roman"/>
          <w:sz w:val="24"/>
          <w:szCs w:val="24"/>
        </w:rPr>
        <w:t>Jahe bakar gepuk, kayu manis, cengkeh, serai dan secang yang sudah dibersihkan</w:t>
      </w:r>
      <w:r w:rsidRPr="00520363">
        <w:rPr>
          <w:rFonts w:ascii="Times New Roman" w:hAnsi="Times New Roman"/>
          <w:sz w:val="24"/>
          <w:szCs w:val="24"/>
        </w:rPr>
        <w:t>.</w:t>
      </w:r>
    </w:p>
    <w:p w14:paraId="28535E43" w14:textId="1F5761E6" w:rsidR="00520363" w:rsidRDefault="00520363" w:rsidP="00520363">
      <w:pPr>
        <w:pStyle w:val="DaftarParagraf"/>
        <w:numPr>
          <w:ilvl w:val="0"/>
          <w:numId w:val="5"/>
        </w:numPr>
        <w:spacing w:line="240" w:lineRule="auto"/>
        <w:ind w:left="284" w:hanging="284"/>
        <w:jc w:val="both"/>
        <w:rPr>
          <w:rFonts w:ascii="Times New Roman" w:hAnsi="Times New Roman"/>
          <w:sz w:val="24"/>
          <w:szCs w:val="24"/>
        </w:rPr>
      </w:pPr>
      <w:r w:rsidRPr="00414B48">
        <w:rPr>
          <w:rFonts w:ascii="Times New Roman" w:hAnsi="Times New Roman"/>
          <w:sz w:val="24"/>
          <w:szCs w:val="24"/>
        </w:rPr>
        <w:t>Ditambahkan air 1 L dan direbus hingga mendidih</w:t>
      </w:r>
    </w:p>
    <w:p w14:paraId="76537E82" w14:textId="2F538B95" w:rsidR="00520363" w:rsidRPr="00520363" w:rsidRDefault="00520363" w:rsidP="00520363">
      <w:pPr>
        <w:pStyle w:val="DaftarParagraf"/>
        <w:numPr>
          <w:ilvl w:val="0"/>
          <w:numId w:val="5"/>
        </w:numPr>
        <w:spacing w:line="240" w:lineRule="auto"/>
        <w:ind w:left="284" w:hanging="284"/>
        <w:jc w:val="both"/>
        <w:rPr>
          <w:rFonts w:ascii="Times New Roman" w:hAnsi="Times New Roman"/>
          <w:sz w:val="24"/>
          <w:szCs w:val="24"/>
        </w:rPr>
      </w:pPr>
      <w:r>
        <w:rPr>
          <w:rFonts w:ascii="Times New Roman" w:hAnsi="Times New Roman"/>
          <w:sz w:val="24"/>
          <w:szCs w:val="24"/>
          <w:lang w:val="en-US"/>
        </w:rPr>
        <w:t>Disaring dan d</w:t>
      </w:r>
      <w:r w:rsidRPr="00BF1D52">
        <w:rPr>
          <w:rFonts w:ascii="Times New Roman" w:hAnsi="Times New Roman"/>
          <w:sz w:val="24"/>
          <w:szCs w:val="24"/>
        </w:rPr>
        <w:t>itambahkan gula pasir dengan formulasi berbeda s</w:t>
      </w:r>
      <w:r>
        <w:rPr>
          <w:rFonts w:ascii="Times New Roman" w:hAnsi="Times New Roman"/>
          <w:sz w:val="24"/>
          <w:szCs w:val="24"/>
        </w:rPr>
        <w:t xml:space="preserve">ebanyak </w:t>
      </w:r>
      <w:r>
        <w:rPr>
          <w:rFonts w:ascii="Times New Roman" w:hAnsi="Times New Roman"/>
          <w:sz w:val="24"/>
          <w:szCs w:val="24"/>
          <w:lang w:val="en-US"/>
        </w:rPr>
        <w:t>4</w:t>
      </w:r>
      <w:r>
        <w:rPr>
          <w:rFonts w:ascii="Times New Roman" w:hAnsi="Times New Roman"/>
          <w:sz w:val="24"/>
          <w:szCs w:val="24"/>
        </w:rPr>
        <w:t>%,</w:t>
      </w:r>
      <w:r>
        <w:rPr>
          <w:rFonts w:ascii="Times New Roman" w:hAnsi="Times New Roman"/>
          <w:sz w:val="24"/>
          <w:szCs w:val="24"/>
          <w:lang w:val="en-US"/>
        </w:rPr>
        <w:t>8</w:t>
      </w:r>
      <w:r>
        <w:rPr>
          <w:rFonts w:ascii="Times New Roman" w:hAnsi="Times New Roman"/>
          <w:sz w:val="24"/>
          <w:szCs w:val="24"/>
        </w:rPr>
        <w:t>%,</w:t>
      </w:r>
      <w:r>
        <w:rPr>
          <w:rFonts w:ascii="Times New Roman" w:hAnsi="Times New Roman"/>
          <w:sz w:val="24"/>
          <w:szCs w:val="24"/>
          <w:lang w:val="en-US"/>
        </w:rPr>
        <w:t>12</w:t>
      </w:r>
      <w:r w:rsidRPr="00414B48">
        <w:rPr>
          <w:rFonts w:ascii="Times New Roman" w:hAnsi="Times New Roman"/>
          <w:sz w:val="24"/>
          <w:szCs w:val="24"/>
        </w:rPr>
        <w:t>%/</w:t>
      </w:r>
      <w:r w:rsidRPr="00BF1D52">
        <w:rPr>
          <w:rFonts w:ascii="Times New Roman" w:hAnsi="Times New Roman"/>
          <w:sz w:val="24"/>
          <w:szCs w:val="24"/>
        </w:rPr>
        <w:t>100</w:t>
      </w:r>
      <w:r>
        <w:t xml:space="preserve"> mL</w:t>
      </w:r>
    </w:p>
    <w:p w14:paraId="076B91B0" w14:textId="0FF1DA46" w:rsidR="00A665AE" w:rsidRPr="00520363" w:rsidRDefault="00520363" w:rsidP="00520363">
      <w:pPr>
        <w:pStyle w:val="DaftarParagraf"/>
        <w:numPr>
          <w:ilvl w:val="0"/>
          <w:numId w:val="5"/>
        </w:numPr>
        <w:spacing w:line="240" w:lineRule="auto"/>
        <w:ind w:left="284" w:hanging="284"/>
        <w:jc w:val="both"/>
        <w:rPr>
          <w:rFonts w:ascii="Times New Roman" w:hAnsi="Times New Roman"/>
          <w:sz w:val="24"/>
          <w:szCs w:val="24"/>
        </w:rPr>
      </w:pPr>
      <w:r>
        <w:rPr>
          <w:rFonts w:ascii="Times New Roman" w:hAnsi="Times New Roman"/>
          <w:sz w:val="24"/>
          <w:szCs w:val="24"/>
          <w:lang w:val="en-US"/>
        </w:rPr>
        <w:t>Bir pletok siap dianalisa</w:t>
      </w:r>
    </w:p>
    <w:tbl>
      <w:tblPr>
        <w:tblStyle w:val="5"/>
        <w:tblW w:w="4639" w:type="dxa"/>
        <w:tblBorders>
          <w:top w:val="nil"/>
          <w:left w:val="nil"/>
          <w:bottom w:val="nil"/>
          <w:right w:val="nil"/>
          <w:insideH w:val="nil"/>
          <w:insideV w:val="nil"/>
        </w:tblBorders>
        <w:tblLayout w:type="fixed"/>
        <w:tblLook w:val="0400" w:firstRow="0" w:lastRow="0" w:firstColumn="0" w:lastColumn="0" w:noHBand="0" w:noVBand="1"/>
      </w:tblPr>
      <w:tblGrid>
        <w:gridCol w:w="4639"/>
      </w:tblGrid>
      <w:tr w:rsidR="00A665AE" w14:paraId="34293715" w14:textId="77777777">
        <w:tc>
          <w:tcPr>
            <w:tcW w:w="4639" w:type="dxa"/>
            <w:shd w:val="clear" w:color="auto" w:fill="D9D9D9"/>
          </w:tcPr>
          <w:p w14:paraId="44C0D146" w14:textId="7D1EC0E2" w:rsidR="00A665AE" w:rsidRDefault="005C64E9" w:rsidP="00281D72">
            <w:pPr>
              <w:pStyle w:val="Judul1"/>
              <w:spacing w:before="0"/>
            </w:pPr>
            <w:r>
              <w:t>HASIL DAN PEMBAHASAN</w:t>
            </w:r>
          </w:p>
        </w:tc>
      </w:tr>
    </w:tbl>
    <w:p w14:paraId="32AEEFC1" w14:textId="0B98FC09" w:rsidR="00147574" w:rsidRPr="00B449E6" w:rsidRDefault="00147574" w:rsidP="00147574">
      <w:pPr>
        <w:spacing w:after="0" w:line="240" w:lineRule="auto"/>
        <w:ind w:left="142"/>
        <w:contextualSpacing/>
        <w:jc w:val="both"/>
        <w:rPr>
          <w:rFonts w:ascii="Times New Roman" w:hAnsi="Times New Roman"/>
          <w:sz w:val="24"/>
          <w:szCs w:val="24"/>
        </w:rPr>
      </w:pPr>
      <w:r w:rsidRPr="00B449E6">
        <w:rPr>
          <w:rFonts w:ascii="Times New Roman" w:hAnsi="Times New Roman"/>
          <w:sz w:val="24"/>
          <w:szCs w:val="24"/>
        </w:rPr>
        <w:t>Kapasitas penangkapan radikal bebas diukur berdasarkan kemampuan Minuman Bir Pletok dalam menangkap radikal DPPH (</w:t>
      </w:r>
      <w:r w:rsidRPr="001364B4">
        <w:rPr>
          <w:rFonts w:ascii="Times New Roman" w:hAnsi="Times New Roman"/>
          <w:i/>
          <w:sz w:val="24"/>
          <w:szCs w:val="24"/>
        </w:rPr>
        <w:t>1,1-difenil-2-pikrilhidrazil</w:t>
      </w:r>
      <w:r>
        <w:rPr>
          <w:rFonts w:ascii="Times New Roman" w:hAnsi="Times New Roman"/>
          <w:sz w:val="24"/>
          <w:szCs w:val="24"/>
        </w:rPr>
        <w:t>). DPP</w:t>
      </w:r>
      <w:r w:rsidRPr="00B449E6">
        <w:rPr>
          <w:rFonts w:ascii="Times New Roman" w:hAnsi="Times New Roman"/>
          <w:sz w:val="24"/>
          <w:szCs w:val="24"/>
        </w:rPr>
        <w:t>H adalah suatu radikal yang cukup stabil dengan memberikan warna ungu pada panjang gelombang 517 nm. Ketika radikal DPPH bereaksi dengan suatu senyawa antioksidan yang dapat mendonorkan atom hidrogen, ia akan tereduksi menjadi DPPH-H</w:t>
      </w:r>
      <w:r w:rsidR="00E10367">
        <w:rPr>
          <w:rFonts w:ascii="Times New Roman" w:hAnsi="Times New Roman"/>
          <w:sz w:val="24"/>
          <w:szCs w:val="24"/>
          <w:vertAlign w:val="superscript"/>
        </w:rPr>
        <w:t>11</w:t>
      </w:r>
      <w:r w:rsidRPr="00B449E6">
        <w:rPr>
          <w:rFonts w:ascii="Times New Roman" w:hAnsi="Times New Roman"/>
          <w:sz w:val="24"/>
          <w:szCs w:val="24"/>
        </w:rPr>
        <w:t xml:space="preserve"> </w:t>
      </w:r>
    </w:p>
    <w:p w14:paraId="7C3092BB" w14:textId="29FFB77C" w:rsidR="00147574" w:rsidRDefault="00147574" w:rsidP="00147574">
      <w:pPr>
        <w:spacing w:after="0" w:line="240" w:lineRule="auto"/>
        <w:ind w:left="142"/>
        <w:contextualSpacing/>
        <w:jc w:val="both"/>
        <w:rPr>
          <w:rFonts w:ascii="Times New Roman" w:hAnsi="Times New Roman"/>
          <w:sz w:val="24"/>
          <w:szCs w:val="24"/>
        </w:rPr>
      </w:pPr>
      <w:r w:rsidRPr="00B449E6">
        <w:rPr>
          <w:rFonts w:ascii="Times New Roman" w:hAnsi="Times New Roman"/>
          <w:sz w:val="24"/>
          <w:szCs w:val="24"/>
        </w:rPr>
        <w:t xml:space="preserve">Uji DPPH pada penelitian ini menggunakan kurva standar asam askorbat yang digunakan sebagai pembanding dibuat dengan konsentrasi 0, 7.8125, 15.625, 31.25, 62.5, 125, 250, 500, 1000 ppm. </w:t>
      </w:r>
      <w:r>
        <w:rPr>
          <w:rFonts w:ascii="Times New Roman" w:hAnsi="Times New Roman"/>
          <w:sz w:val="24"/>
          <w:szCs w:val="24"/>
        </w:rPr>
        <w:t>Dengan demikian,</w:t>
      </w:r>
      <w:r w:rsidRPr="00B449E6">
        <w:rPr>
          <w:rFonts w:ascii="Times New Roman" w:hAnsi="Times New Roman"/>
          <w:sz w:val="24"/>
          <w:szCs w:val="24"/>
        </w:rPr>
        <w:t xml:space="preserve"> satuan pengukuran dinyatakan sebagai AEAC (</w:t>
      </w:r>
      <w:r w:rsidRPr="0090420A">
        <w:rPr>
          <w:rFonts w:ascii="Times New Roman" w:hAnsi="Times New Roman"/>
          <w:i/>
          <w:sz w:val="24"/>
          <w:szCs w:val="24"/>
        </w:rPr>
        <w:t>Ascorbic Acid Equivalent Antioksidant Capacity</w:t>
      </w:r>
      <w:r w:rsidRPr="00B449E6">
        <w:rPr>
          <w:rFonts w:ascii="Times New Roman" w:hAnsi="Times New Roman"/>
          <w:sz w:val="24"/>
          <w:szCs w:val="24"/>
        </w:rPr>
        <w:t>).</w:t>
      </w:r>
    </w:p>
    <w:p w14:paraId="7D50EED5" w14:textId="0413A309" w:rsidR="000E7522" w:rsidRDefault="000E7522" w:rsidP="000E7522">
      <w:pPr>
        <w:spacing w:before="240" w:line="240" w:lineRule="auto"/>
        <w:ind w:left="142"/>
        <w:contextualSpacing/>
        <w:jc w:val="both"/>
        <w:rPr>
          <w:rFonts w:ascii="Times New Roman" w:hAnsi="Times New Roman"/>
          <w:sz w:val="24"/>
          <w:szCs w:val="24"/>
        </w:rPr>
      </w:pPr>
      <w:r w:rsidRPr="00B449E6">
        <w:rPr>
          <w:rFonts w:ascii="Times New Roman" w:hAnsi="Times New Roman"/>
          <w:sz w:val="24"/>
          <w:szCs w:val="24"/>
        </w:rPr>
        <w:t>Tabel 1 Hasil Analisis kapasitas antioksidan Minuman Bir Pletok</w:t>
      </w:r>
      <w:r>
        <w:rPr>
          <w:rFonts w:ascii="Times New Roman" w:hAnsi="Times New Roman"/>
          <w:sz w:val="24"/>
          <w:szCs w:val="24"/>
        </w:rPr>
        <w:t xml:space="preserve"> dengan Vit C</w:t>
      </w:r>
    </w:p>
    <w:tbl>
      <w:tblPr>
        <w:tblW w:w="4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456"/>
        <w:gridCol w:w="1599"/>
      </w:tblGrid>
      <w:tr w:rsidR="000E7522" w:rsidRPr="00762AA8" w14:paraId="132C4C84" w14:textId="77777777" w:rsidTr="000E7522">
        <w:tc>
          <w:tcPr>
            <w:tcW w:w="1765" w:type="dxa"/>
          </w:tcPr>
          <w:p w14:paraId="1DAE89D6" w14:textId="77777777" w:rsidR="000E7522" w:rsidRPr="00762AA8" w:rsidRDefault="000E7522" w:rsidP="000E7522">
            <w:pPr>
              <w:spacing w:after="0" w:line="240" w:lineRule="auto"/>
              <w:ind w:firstLine="34"/>
              <w:contextualSpacing/>
              <w:rPr>
                <w:rFonts w:ascii="Times New Roman" w:hAnsi="Times New Roman"/>
                <w:sz w:val="20"/>
                <w:szCs w:val="20"/>
              </w:rPr>
            </w:pPr>
            <w:r w:rsidRPr="00762AA8">
              <w:rPr>
                <w:rFonts w:ascii="Times New Roman" w:hAnsi="Times New Roman"/>
                <w:sz w:val="20"/>
                <w:szCs w:val="20"/>
              </w:rPr>
              <w:t>Pelakuan</w:t>
            </w:r>
          </w:p>
        </w:tc>
        <w:tc>
          <w:tcPr>
            <w:tcW w:w="1456" w:type="dxa"/>
          </w:tcPr>
          <w:p w14:paraId="4BEAA1BF" w14:textId="77777777" w:rsidR="000E7522" w:rsidRPr="00762AA8" w:rsidRDefault="000E7522" w:rsidP="00D32BD7">
            <w:pPr>
              <w:spacing w:after="0" w:line="240" w:lineRule="auto"/>
              <w:contextualSpacing/>
              <w:jc w:val="center"/>
              <w:rPr>
                <w:sz w:val="20"/>
                <w:szCs w:val="20"/>
              </w:rPr>
            </w:pPr>
            <w:r w:rsidRPr="00762AA8">
              <w:rPr>
                <w:rFonts w:ascii="Times New Roman" w:hAnsi="Times New Roman"/>
                <w:sz w:val="20"/>
                <w:szCs w:val="20"/>
              </w:rPr>
              <w:t>Kapasitas Antioksidan Bir Pletok (ppmAEAC)</w:t>
            </w:r>
          </w:p>
        </w:tc>
        <w:tc>
          <w:tcPr>
            <w:tcW w:w="1599" w:type="dxa"/>
          </w:tcPr>
          <w:p w14:paraId="034BEF69" w14:textId="77777777" w:rsidR="000E7522" w:rsidRPr="00762AA8" w:rsidRDefault="000E7522" w:rsidP="00D32BD7">
            <w:pPr>
              <w:spacing w:after="0" w:line="240" w:lineRule="auto"/>
              <w:contextualSpacing/>
              <w:jc w:val="center"/>
              <w:rPr>
                <w:sz w:val="20"/>
                <w:szCs w:val="20"/>
              </w:rPr>
            </w:pPr>
            <w:r w:rsidRPr="00762AA8">
              <w:rPr>
                <w:rFonts w:ascii="Times New Roman" w:hAnsi="Times New Roman"/>
                <w:sz w:val="20"/>
                <w:szCs w:val="20"/>
              </w:rPr>
              <w:t>Kapasitas Antioksidan Vit. C (ppmAEAC)</w:t>
            </w:r>
          </w:p>
        </w:tc>
      </w:tr>
      <w:tr w:rsidR="000E7522" w:rsidRPr="00762AA8" w14:paraId="0E93141B" w14:textId="77777777" w:rsidTr="000E7522">
        <w:tc>
          <w:tcPr>
            <w:tcW w:w="1765" w:type="dxa"/>
          </w:tcPr>
          <w:p w14:paraId="25800E5E" w14:textId="77777777" w:rsidR="000E7522" w:rsidRPr="00762AA8" w:rsidRDefault="000E7522" w:rsidP="00D32BD7">
            <w:pPr>
              <w:spacing w:after="0" w:line="240" w:lineRule="auto"/>
              <w:jc w:val="center"/>
              <w:rPr>
                <w:rFonts w:ascii="Times New Roman" w:hAnsi="Times New Roman"/>
                <w:sz w:val="20"/>
                <w:szCs w:val="20"/>
              </w:rPr>
            </w:pPr>
            <w:r w:rsidRPr="00762AA8">
              <w:rPr>
                <w:rFonts w:ascii="Times New Roman" w:hAnsi="Times New Roman"/>
                <w:sz w:val="20"/>
                <w:szCs w:val="20"/>
              </w:rPr>
              <w:t>Bir Pletok</w:t>
            </w:r>
          </w:p>
          <w:p w14:paraId="3CB3EF49" w14:textId="77777777" w:rsidR="000E7522" w:rsidRPr="00762AA8" w:rsidRDefault="000E7522" w:rsidP="00D32BD7">
            <w:pPr>
              <w:spacing w:after="0" w:line="240" w:lineRule="auto"/>
              <w:contextualSpacing/>
              <w:jc w:val="center"/>
              <w:rPr>
                <w:sz w:val="20"/>
                <w:szCs w:val="20"/>
              </w:rPr>
            </w:pPr>
            <w:r w:rsidRPr="00762AA8">
              <w:rPr>
                <w:rFonts w:ascii="Times New Roman" w:hAnsi="Times New Roman"/>
                <w:sz w:val="20"/>
                <w:szCs w:val="20"/>
              </w:rPr>
              <w:t>(kontrol)</w:t>
            </w:r>
          </w:p>
        </w:tc>
        <w:tc>
          <w:tcPr>
            <w:tcW w:w="1456" w:type="dxa"/>
          </w:tcPr>
          <w:p w14:paraId="5DEF93C4" w14:textId="77777777" w:rsidR="000E7522" w:rsidRPr="00762AA8" w:rsidRDefault="000E7522" w:rsidP="00D32BD7">
            <w:pPr>
              <w:spacing w:line="240" w:lineRule="auto"/>
              <w:jc w:val="center"/>
              <w:rPr>
                <w:rFonts w:ascii="Times New Roman" w:hAnsi="Times New Roman"/>
                <w:sz w:val="20"/>
                <w:szCs w:val="20"/>
              </w:rPr>
            </w:pPr>
            <w:r w:rsidRPr="00762AA8">
              <w:rPr>
                <w:rFonts w:ascii="Times New Roman" w:hAnsi="Times New Roman"/>
                <w:sz w:val="20"/>
                <w:szCs w:val="20"/>
              </w:rPr>
              <w:t>564.722</w:t>
            </w:r>
          </w:p>
        </w:tc>
        <w:tc>
          <w:tcPr>
            <w:tcW w:w="1599" w:type="dxa"/>
            <w:vMerge w:val="restart"/>
            <w:vAlign w:val="center"/>
          </w:tcPr>
          <w:p w14:paraId="4B04B4A6" w14:textId="77777777" w:rsidR="000E7522" w:rsidRPr="00762AA8" w:rsidRDefault="000E7522" w:rsidP="00D32BD7">
            <w:pPr>
              <w:spacing w:after="0" w:line="240" w:lineRule="auto"/>
              <w:contextualSpacing/>
              <w:jc w:val="center"/>
              <w:rPr>
                <w:rFonts w:ascii="Times New Roman" w:hAnsi="Times New Roman"/>
                <w:sz w:val="20"/>
                <w:szCs w:val="20"/>
              </w:rPr>
            </w:pPr>
            <w:r w:rsidRPr="00762AA8">
              <w:rPr>
                <w:rFonts w:ascii="Times New Roman" w:hAnsi="Times New Roman"/>
                <w:sz w:val="20"/>
                <w:szCs w:val="20"/>
              </w:rPr>
              <w:t>500</w:t>
            </w:r>
          </w:p>
        </w:tc>
      </w:tr>
      <w:tr w:rsidR="000E7522" w:rsidRPr="00762AA8" w14:paraId="625103CB" w14:textId="77777777" w:rsidTr="000E7522">
        <w:tc>
          <w:tcPr>
            <w:tcW w:w="1765" w:type="dxa"/>
          </w:tcPr>
          <w:p w14:paraId="3B771472" w14:textId="77777777" w:rsidR="000E7522" w:rsidRPr="00762AA8" w:rsidRDefault="000E7522" w:rsidP="00D32BD7">
            <w:pPr>
              <w:spacing w:after="0" w:line="240" w:lineRule="auto"/>
              <w:jc w:val="center"/>
              <w:rPr>
                <w:rFonts w:ascii="Times New Roman" w:hAnsi="Times New Roman"/>
                <w:sz w:val="20"/>
                <w:szCs w:val="20"/>
              </w:rPr>
            </w:pPr>
            <w:r w:rsidRPr="00762AA8">
              <w:rPr>
                <w:rFonts w:ascii="Times New Roman" w:hAnsi="Times New Roman"/>
                <w:sz w:val="20"/>
                <w:szCs w:val="20"/>
              </w:rPr>
              <w:t>Bir Pletok 1</w:t>
            </w:r>
          </w:p>
          <w:p w14:paraId="62581B93" w14:textId="77777777" w:rsidR="000E7522" w:rsidRPr="00762AA8" w:rsidRDefault="000E7522" w:rsidP="00D32BD7">
            <w:pPr>
              <w:spacing w:after="0" w:line="240" w:lineRule="auto"/>
              <w:contextualSpacing/>
              <w:jc w:val="center"/>
              <w:rPr>
                <w:sz w:val="20"/>
                <w:szCs w:val="20"/>
              </w:rPr>
            </w:pPr>
            <w:r w:rsidRPr="00762AA8">
              <w:rPr>
                <w:rFonts w:ascii="Times New Roman" w:hAnsi="Times New Roman"/>
                <w:sz w:val="20"/>
                <w:szCs w:val="20"/>
              </w:rPr>
              <w:t>(gula 4%/100ml)</w:t>
            </w:r>
          </w:p>
        </w:tc>
        <w:tc>
          <w:tcPr>
            <w:tcW w:w="1456" w:type="dxa"/>
          </w:tcPr>
          <w:p w14:paraId="6926BF26" w14:textId="77777777" w:rsidR="000E7522" w:rsidRPr="00762AA8" w:rsidRDefault="000E7522" w:rsidP="00D32BD7">
            <w:pPr>
              <w:spacing w:line="240" w:lineRule="auto"/>
              <w:jc w:val="center"/>
              <w:rPr>
                <w:rFonts w:ascii="Times New Roman" w:hAnsi="Times New Roman"/>
                <w:sz w:val="20"/>
                <w:szCs w:val="20"/>
              </w:rPr>
            </w:pPr>
            <w:r w:rsidRPr="00762AA8">
              <w:rPr>
                <w:rFonts w:ascii="Times New Roman" w:hAnsi="Times New Roman"/>
                <w:sz w:val="20"/>
                <w:szCs w:val="20"/>
              </w:rPr>
              <w:t>610.278</w:t>
            </w:r>
          </w:p>
        </w:tc>
        <w:tc>
          <w:tcPr>
            <w:tcW w:w="1599" w:type="dxa"/>
            <w:vMerge/>
          </w:tcPr>
          <w:p w14:paraId="0E801276" w14:textId="77777777" w:rsidR="000E7522" w:rsidRPr="00762AA8" w:rsidRDefault="000E7522" w:rsidP="00D32BD7">
            <w:pPr>
              <w:spacing w:after="0" w:line="240" w:lineRule="auto"/>
              <w:contextualSpacing/>
              <w:jc w:val="both"/>
              <w:rPr>
                <w:sz w:val="20"/>
                <w:szCs w:val="20"/>
              </w:rPr>
            </w:pPr>
          </w:p>
        </w:tc>
      </w:tr>
      <w:tr w:rsidR="000E7522" w:rsidRPr="00762AA8" w14:paraId="50AF3030" w14:textId="77777777" w:rsidTr="000E7522">
        <w:tc>
          <w:tcPr>
            <w:tcW w:w="1765" w:type="dxa"/>
          </w:tcPr>
          <w:p w14:paraId="590B7529" w14:textId="77777777" w:rsidR="000E7522" w:rsidRPr="00762AA8" w:rsidRDefault="000E7522" w:rsidP="00D32BD7">
            <w:pPr>
              <w:spacing w:after="0" w:line="240" w:lineRule="auto"/>
              <w:jc w:val="center"/>
              <w:rPr>
                <w:rFonts w:ascii="Times New Roman" w:hAnsi="Times New Roman"/>
                <w:sz w:val="20"/>
                <w:szCs w:val="20"/>
              </w:rPr>
            </w:pPr>
            <w:r w:rsidRPr="00762AA8">
              <w:rPr>
                <w:rFonts w:ascii="Times New Roman" w:hAnsi="Times New Roman"/>
                <w:sz w:val="20"/>
                <w:szCs w:val="20"/>
              </w:rPr>
              <w:t>Bir Pletok 2</w:t>
            </w:r>
          </w:p>
          <w:p w14:paraId="279A8DBF" w14:textId="77777777" w:rsidR="000E7522" w:rsidRPr="00762AA8" w:rsidRDefault="000E7522" w:rsidP="00D32BD7">
            <w:pPr>
              <w:spacing w:after="0" w:line="240" w:lineRule="auto"/>
              <w:contextualSpacing/>
              <w:jc w:val="center"/>
              <w:rPr>
                <w:sz w:val="20"/>
                <w:szCs w:val="20"/>
              </w:rPr>
            </w:pPr>
            <w:r w:rsidRPr="00762AA8">
              <w:rPr>
                <w:rFonts w:ascii="Times New Roman" w:hAnsi="Times New Roman"/>
                <w:sz w:val="20"/>
                <w:szCs w:val="20"/>
              </w:rPr>
              <w:t>(gula 8%/100ml)</w:t>
            </w:r>
          </w:p>
        </w:tc>
        <w:tc>
          <w:tcPr>
            <w:tcW w:w="1456" w:type="dxa"/>
          </w:tcPr>
          <w:p w14:paraId="6F3CA8C8" w14:textId="77777777" w:rsidR="000E7522" w:rsidRPr="00762AA8" w:rsidRDefault="000E7522" w:rsidP="00D32BD7">
            <w:pPr>
              <w:spacing w:line="240" w:lineRule="auto"/>
              <w:jc w:val="center"/>
              <w:rPr>
                <w:rFonts w:ascii="Times New Roman" w:hAnsi="Times New Roman"/>
                <w:sz w:val="20"/>
                <w:szCs w:val="20"/>
              </w:rPr>
            </w:pPr>
            <w:r w:rsidRPr="00762AA8">
              <w:rPr>
                <w:rFonts w:ascii="Times New Roman" w:hAnsi="Times New Roman"/>
                <w:sz w:val="20"/>
                <w:szCs w:val="20"/>
              </w:rPr>
              <w:t>596.944</w:t>
            </w:r>
          </w:p>
        </w:tc>
        <w:tc>
          <w:tcPr>
            <w:tcW w:w="1599" w:type="dxa"/>
            <w:vMerge/>
          </w:tcPr>
          <w:p w14:paraId="0523FD0B" w14:textId="77777777" w:rsidR="000E7522" w:rsidRPr="00762AA8" w:rsidRDefault="000E7522" w:rsidP="00D32BD7">
            <w:pPr>
              <w:spacing w:after="0" w:line="240" w:lineRule="auto"/>
              <w:contextualSpacing/>
              <w:jc w:val="both"/>
              <w:rPr>
                <w:sz w:val="20"/>
                <w:szCs w:val="20"/>
              </w:rPr>
            </w:pPr>
          </w:p>
        </w:tc>
      </w:tr>
      <w:tr w:rsidR="000E7522" w:rsidRPr="00762AA8" w14:paraId="187CDF9E" w14:textId="77777777" w:rsidTr="000E7522">
        <w:tc>
          <w:tcPr>
            <w:tcW w:w="1765" w:type="dxa"/>
          </w:tcPr>
          <w:p w14:paraId="6BD88D2F" w14:textId="77777777" w:rsidR="000E7522" w:rsidRPr="00762AA8" w:rsidRDefault="000E7522" w:rsidP="00D32BD7">
            <w:pPr>
              <w:spacing w:after="0" w:line="240" w:lineRule="auto"/>
              <w:jc w:val="center"/>
              <w:rPr>
                <w:rFonts w:ascii="Times New Roman" w:hAnsi="Times New Roman"/>
                <w:sz w:val="20"/>
                <w:szCs w:val="20"/>
              </w:rPr>
            </w:pPr>
            <w:r w:rsidRPr="00762AA8">
              <w:rPr>
                <w:rFonts w:ascii="Times New Roman" w:hAnsi="Times New Roman"/>
                <w:sz w:val="20"/>
                <w:szCs w:val="20"/>
              </w:rPr>
              <w:t>Bir Pletok 3</w:t>
            </w:r>
          </w:p>
          <w:p w14:paraId="6DAD258E" w14:textId="77777777" w:rsidR="000E7522" w:rsidRPr="00762AA8" w:rsidRDefault="000E7522" w:rsidP="00D32BD7">
            <w:pPr>
              <w:spacing w:after="0" w:line="240" w:lineRule="auto"/>
              <w:contextualSpacing/>
              <w:jc w:val="center"/>
              <w:rPr>
                <w:sz w:val="20"/>
                <w:szCs w:val="20"/>
              </w:rPr>
            </w:pPr>
            <w:r w:rsidRPr="00762AA8">
              <w:rPr>
                <w:rFonts w:ascii="Times New Roman" w:hAnsi="Times New Roman"/>
                <w:sz w:val="20"/>
                <w:szCs w:val="20"/>
              </w:rPr>
              <w:t>(gula 12%/100ml)</w:t>
            </w:r>
          </w:p>
        </w:tc>
        <w:tc>
          <w:tcPr>
            <w:tcW w:w="1456" w:type="dxa"/>
          </w:tcPr>
          <w:p w14:paraId="26869E91" w14:textId="77777777" w:rsidR="000E7522" w:rsidRPr="00762AA8" w:rsidRDefault="000E7522" w:rsidP="00D32BD7">
            <w:pPr>
              <w:spacing w:line="240" w:lineRule="auto"/>
              <w:jc w:val="center"/>
              <w:rPr>
                <w:rFonts w:ascii="Times New Roman" w:hAnsi="Times New Roman"/>
                <w:sz w:val="20"/>
                <w:szCs w:val="20"/>
              </w:rPr>
            </w:pPr>
            <w:r w:rsidRPr="00762AA8">
              <w:rPr>
                <w:rFonts w:ascii="Times New Roman" w:hAnsi="Times New Roman"/>
                <w:sz w:val="20"/>
                <w:szCs w:val="20"/>
              </w:rPr>
              <w:t>596.944</w:t>
            </w:r>
          </w:p>
        </w:tc>
        <w:tc>
          <w:tcPr>
            <w:tcW w:w="1599" w:type="dxa"/>
            <w:vMerge/>
          </w:tcPr>
          <w:p w14:paraId="157DDC66" w14:textId="77777777" w:rsidR="000E7522" w:rsidRPr="00762AA8" w:rsidRDefault="000E7522" w:rsidP="00D32BD7">
            <w:pPr>
              <w:spacing w:after="0" w:line="240" w:lineRule="auto"/>
              <w:contextualSpacing/>
              <w:jc w:val="both"/>
              <w:rPr>
                <w:sz w:val="20"/>
                <w:szCs w:val="20"/>
              </w:rPr>
            </w:pPr>
          </w:p>
        </w:tc>
      </w:tr>
      <w:tr w:rsidR="000E7522" w:rsidRPr="00762AA8" w14:paraId="6018C0D1" w14:textId="77777777" w:rsidTr="000E7522">
        <w:tc>
          <w:tcPr>
            <w:tcW w:w="1765" w:type="dxa"/>
          </w:tcPr>
          <w:p w14:paraId="099B6A79" w14:textId="77777777" w:rsidR="000E7522" w:rsidRPr="00762AA8" w:rsidRDefault="000E7522" w:rsidP="00D32BD7">
            <w:pPr>
              <w:spacing w:after="0" w:line="240" w:lineRule="auto"/>
              <w:contextualSpacing/>
              <w:jc w:val="center"/>
              <w:rPr>
                <w:rFonts w:ascii="Times New Roman" w:hAnsi="Times New Roman"/>
                <w:sz w:val="20"/>
                <w:szCs w:val="20"/>
              </w:rPr>
            </w:pPr>
            <w:r w:rsidRPr="00762AA8">
              <w:rPr>
                <w:rFonts w:ascii="Times New Roman" w:hAnsi="Times New Roman"/>
                <w:sz w:val="20"/>
                <w:szCs w:val="20"/>
              </w:rPr>
              <w:t>Rata-Rata</w:t>
            </w:r>
          </w:p>
        </w:tc>
        <w:tc>
          <w:tcPr>
            <w:tcW w:w="1456" w:type="dxa"/>
          </w:tcPr>
          <w:p w14:paraId="2A504EAB" w14:textId="77777777" w:rsidR="000E7522" w:rsidRPr="00762AA8" w:rsidRDefault="000E7522" w:rsidP="00D32BD7">
            <w:pPr>
              <w:spacing w:line="240" w:lineRule="auto"/>
              <w:jc w:val="center"/>
              <w:rPr>
                <w:rFonts w:ascii="Times New Roman" w:hAnsi="Times New Roman"/>
                <w:sz w:val="20"/>
                <w:szCs w:val="20"/>
              </w:rPr>
            </w:pPr>
            <w:r w:rsidRPr="00762AA8">
              <w:rPr>
                <w:rFonts w:ascii="Times New Roman" w:hAnsi="Times New Roman"/>
                <w:sz w:val="20"/>
                <w:szCs w:val="20"/>
              </w:rPr>
              <w:t>592.222 ± 19.38</w:t>
            </w:r>
          </w:p>
        </w:tc>
        <w:tc>
          <w:tcPr>
            <w:tcW w:w="1599" w:type="dxa"/>
          </w:tcPr>
          <w:p w14:paraId="65E6BE20" w14:textId="77777777" w:rsidR="000E7522" w:rsidRPr="00762AA8" w:rsidRDefault="000E7522" w:rsidP="00D32BD7">
            <w:pPr>
              <w:spacing w:line="240" w:lineRule="auto"/>
              <w:jc w:val="center"/>
              <w:rPr>
                <w:rFonts w:ascii="Times New Roman" w:hAnsi="Times New Roman"/>
                <w:sz w:val="20"/>
                <w:szCs w:val="20"/>
              </w:rPr>
            </w:pPr>
            <w:r w:rsidRPr="00762AA8">
              <w:rPr>
                <w:rFonts w:ascii="Times New Roman" w:hAnsi="Times New Roman"/>
                <w:sz w:val="20"/>
                <w:szCs w:val="20"/>
              </w:rPr>
              <w:t>500 ± 0.00</w:t>
            </w:r>
          </w:p>
        </w:tc>
      </w:tr>
      <w:tr w:rsidR="000E7522" w:rsidRPr="00762AA8" w14:paraId="0FA7D6B7" w14:textId="77777777" w:rsidTr="000E7522">
        <w:tc>
          <w:tcPr>
            <w:tcW w:w="1765" w:type="dxa"/>
          </w:tcPr>
          <w:p w14:paraId="30AA010C" w14:textId="77777777" w:rsidR="000E7522" w:rsidRPr="00762AA8" w:rsidRDefault="000E7522" w:rsidP="00D32BD7">
            <w:pPr>
              <w:spacing w:after="0" w:line="240" w:lineRule="auto"/>
              <w:contextualSpacing/>
              <w:jc w:val="center"/>
              <w:rPr>
                <w:rFonts w:ascii="Times New Roman" w:hAnsi="Times New Roman"/>
                <w:sz w:val="20"/>
                <w:szCs w:val="20"/>
              </w:rPr>
            </w:pPr>
            <w:r w:rsidRPr="00762AA8">
              <w:rPr>
                <w:rFonts w:ascii="Times New Roman" w:hAnsi="Times New Roman"/>
                <w:sz w:val="20"/>
                <w:szCs w:val="20"/>
              </w:rPr>
              <w:t>P</w:t>
            </w:r>
            <w:r w:rsidRPr="00762AA8">
              <w:rPr>
                <w:rFonts w:ascii="Times New Roman" w:hAnsi="Times New Roman"/>
                <w:i/>
                <w:sz w:val="20"/>
                <w:szCs w:val="20"/>
              </w:rPr>
              <w:t>value</w:t>
            </w:r>
          </w:p>
        </w:tc>
        <w:tc>
          <w:tcPr>
            <w:tcW w:w="3055" w:type="dxa"/>
            <w:gridSpan w:val="2"/>
          </w:tcPr>
          <w:p w14:paraId="04F6EB26" w14:textId="77777777" w:rsidR="000E7522" w:rsidRPr="00762AA8" w:rsidRDefault="000E7522" w:rsidP="00D32BD7">
            <w:pPr>
              <w:spacing w:after="0" w:line="240" w:lineRule="auto"/>
              <w:contextualSpacing/>
              <w:jc w:val="center"/>
              <w:rPr>
                <w:rFonts w:ascii="Times New Roman" w:hAnsi="Times New Roman"/>
                <w:sz w:val="20"/>
                <w:szCs w:val="20"/>
              </w:rPr>
            </w:pPr>
            <w:r w:rsidRPr="00762AA8">
              <w:rPr>
                <w:rFonts w:ascii="Times New Roman" w:hAnsi="Times New Roman"/>
                <w:sz w:val="20"/>
                <w:szCs w:val="20"/>
              </w:rPr>
              <w:t>0.000</w:t>
            </w:r>
          </w:p>
        </w:tc>
      </w:tr>
    </w:tbl>
    <w:p w14:paraId="00076DE4" w14:textId="46E43FAE" w:rsidR="000E7522" w:rsidRPr="00762AA8" w:rsidRDefault="000E7522" w:rsidP="00762AA8">
      <w:pPr>
        <w:spacing w:line="240" w:lineRule="auto"/>
        <w:jc w:val="both"/>
        <w:rPr>
          <w:rFonts w:ascii="Times New Roman" w:hAnsi="Times New Roman"/>
          <w:color w:val="FF0000"/>
          <w:sz w:val="24"/>
          <w:szCs w:val="24"/>
        </w:rPr>
      </w:pPr>
      <w:r>
        <w:rPr>
          <w:rFonts w:ascii="Times New Roman" w:hAnsi="Times New Roman"/>
          <w:sz w:val="24"/>
          <w:szCs w:val="24"/>
        </w:rPr>
        <w:t xml:space="preserve">hasil analisis ilustrasi rata-rata aktivitas antioksidan minuman bir pletok sebesar 592.22 AEAC dimana setara dengan 600 ppm vit C yang </w:t>
      </w:r>
      <w:r w:rsidRPr="00110462">
        <w:rPr>
          <w:rFonts w:ascii="Times New Roman" w:hAnsi="Times New Roman"/>
          <w:sz w:val="24"/>
          <w:szCs w:val="24"/>
        </w:rPr>
        <w:t>menunjukkan bahwa semakin tinggi konsentrasi vitamin C maka persentase penangk</w:t>
      </w:r>
      <w:r>
        <w:rPr>
          <w:rFonts w:ascii="Times New Roman" w:hAnsi="Times New Roman"/>
          <w:sz w:val="24"/>
          <w:szCs w:val="24"/>
        </w:rPr>
        <w:t>apan radikal DPPH semakin besar.</w:t>
      </w:r>
      <w:r w:rsidRPr="00945F50">
        <w:rPr>
          <w:rFonts w:ascii="Times New Roman" w:hAnsi="Times New Roman"/>
          <w:sz w:val="24"/>
          <w:szCs w:val="24"/>
        </w:rPr>
        <w:t xml:space="preserve">Berdasarkan hasil analisis dengan menggunakan </w:t>
      </w:r>
      <w:r>
        <w:rPr>
          <w:rFonts w:ascii="Times New Roman" w:hAnsi="Times New Roman"/>
          <w:sz w:val="24"/>
          <w:szCs w:val="24"/>
        </w:rPr>
        <w:t>statistik</w:t>
      </w:r>
      <w:r w:rsidRPr="00945F50">
        <w:rPr>
          <w:rFonts w:ascii="Times New Roman" w:hAnsi="Times New Roman"/>
          <w:sz w:val="24"/>
          <w:szCs w:val="24"/>
        </w:rPr>
        <w:t xml:space="preserve"> menunjukkan </w:t>
      </w:r>
      <w:r>
        <w:rPr>
          <w:rFonts w:ascii="Times New Roman" w:hAnsi="Times New Roman"/>
          <w:sz w:val="24"/>
          <w:szCs w:val="24"/>
        </w:rPr>
        <w:t>P</w:t>
      </w:r>
      <w:r w:rsidRPr="006F7F6D">
        <w:rPr>
          <w:rFonts w:ascii="Times New Roman" w:hAnsi="Times New Roman"/>
          <w:i/>
          <w:sz w:val="24"/>
          <w:szCs w:val="24"/>
        </w:rPr>
        <w:t>value</w:t>
      </w:r>
      <w:r>
        <w:rPr>
          <w:rFonts w:ascii="Times New Roman" w:hAnsi="Times New Roman"/>
          <w:sz w:val="24"/>
          <w:szCs w:val="24"/>
        </w:rPr>
        <w:t xml:space="preserve"> 0.000 (P</w:t>
      </w:r>
      <w:r>
        <w:rPr>
          <w:rFonts w:ascii="Times New Roman" w:hAnsi="Times New Roman"/>
          <w:i/>
          <w:sz w:val="24"/>
          <w:szCs w:val="24"/>
        </w:rPr>
        <w:t>value</w:t>
      </w:r>
      <w:r w:rsidRPr="00945F50">
        <w:rPr>
          <w:rFonts w:ascii="Times New Roman" w:hAnsi="Times New Roman"/>
          <w:sz w:val="24"/>
          <w:szCs w:val="24"/>
        </w:rPr>
        <w:t xml:space="preserve">&lt;0.05) bahwa </w:t>
      </w:r>
      <w:r>
        <w:rPr>
          <w:rFonts w:ascii="Times New Roman" w:hAnsi="Times New Roman"/>
          <w:sz w:val="24"/>
          <w:szCs w:val="24"/>
        </w:rPr>
        <w:t xml:space="preserve">adanya </w:t>
      </w:r>
      <w:r>
        <w:rPr>
          <w:rFonts w:ascii="Times New Roman" w:hAnsi="Times New Roman"/>
          <w:sz w:val="24"/>
          <w:szCs w:val="24"/>
        </w:rPr>
        <w:lastRenderedPageBreak/>
        <w:t xml:space="preserve">perbedaan hasil rata-rata bir pletok sebesar 592.222 ppm dalam </w:t>
      </w:r>
      <w:r w:rsidRPr="00945F50">
        <w:rPr>
          <w:rFonts w:ascii="Times New Roman" w:hAnsi="Times New Roman"/>
          <w:sz w:val="24"/>
          <w:szCs w:val="24"/>
        </w:rPr>
        <w:t>penggunaan berbagai konsentrasi gula terhadap hasil kapas</w:t>
      </w:r>
      <w:r>
        <w:rPr>
          <w:rFonts w:ascii="Times New Roman" w:hAnsi="Times New Roman"/>
          <w:sz w:val="24"/>
          <w:szCs w:val="24"/>
        </w:rPr>
        <w:t>i</w:t>
      </w:r>
      <w:r w:rsidRPr="00945F50">
        <w:rPr>
          <w:rFonts w:ascii="Times New Roman" w:hAnsi="Times New Roman"/>
          <w:sz w:val="24"/>
          <w:szCs w:val="24"/>
        </w:rPr>
        <w:t xml:space="preserve">tas antioksidan pada nilai 500 </w:t>
      </w:r>
      <w:r>
        <w:rPr>
          <w:rFonts w:ascii="Times New Roman" w:hAnsi="Times New Roman"/>
          <w:sz w:val="24"/>
          <w:szCs w:val="24"/>
        </w:rPr>
        <w:t>ppm</w:t>
      </w:r>
      <w:r w:rsidRPr="00945F50">
        <w:rPr>
          <w:rFonts w:ascii="Times New Roman" w:hAnsi="Times New Roman"/>
          <w:sz w:val="24"/>
          <w:szCs w:val="24"/>
        </w:rPr>
        <w:t xml:space="preserve"> vit C.</w:t>
      </w:r>
      <w:r>
        <w:rPr>
          <w:rFonts w:ascii="Times New Roman" w:hAnsi="Times New Roman"/>
          <w:sz w:val="24"/>
          <w:szCs w:val="24"/>
        </w:rPr>
        <w:t xml:space="preserve"> </w:t>
      </w:r>
    </w:p>
    <w:p w14:paraId="6AA79510" w14:textId="3395F83F" w:rsidR="000E7522" w:rsidRDefault="000E7522" w:rsidP="000E7522">
      <w:pPr>
        <w:spacing w:line="240" w:lineRule="auto"/>
        <w:jc w:val="both"/>
        <w:rPr>
          <w:rFonts w:ascii="Times New Roman" w:hAnsi="Times New Roman"/>
          <w:sz w:val="24"/>
          <w:szCs w:val="24"/>
        </w:rPr>
      </w:pPr>
      <w:r>
        <w:rPr>
          <w:rFonts w:ascii="Times New Roman" w:hAnsi="Times New Roman"/>
          <w:sz w:val="24"/>
          <w:szCs w:val="24"/>
        </w:rPr>
        <w:t>Tabel 2</w:t>
      </w:r>
      <w:r w:rsidRPr="00B449E6">
        <w:rPr>
          <w:rFonts w:ascii="Times New Roman" w:hAnsi="Times New Roman"/>
          <w:sz w:val="24"/>
          <w:szCs w:val="24"/>
        </w:rPr>
        <w:t xml:space="preserve"> </w:t>
      </w:r>
      <w:r>
        <w:rPr>
          <w:rFonts w:ascii="Times New Roman" w:hAnsi="Times New Roman"/>
          <w:sz w:val="24"/>
          <w:szCs w:val="24"/>
        </w:rPr>
        <w:t>Hasil a</w:t>
      </w:r>
      <w:r w:rsidRPr="00B449E6">
        <w:rPr>
          <w:rFonts w:ascii="Times New Roman" w:hAnsi="Times New Roman"/>
          <w:sz w:val="24"/>
          <w:szCs w:val="24"/>
        </w:rPr>
        <w:t xml:space="preserve">nalisis </w:t>
      </w:r>
      <w:r>
        <w:rPr>
          <w:rFonts w:ascii="Times New Roman" w:hAnsi="Times New Roman"/>
          <w:sz w:val="24"/>
          <w:szCs w:val="24"/>
        </w:rPr>
        <w:t xml:space="preserve">perbandingan </w:t>
      </w:r>
      <w:r w:rsidRPr="00B449E6">
        <w:rPr>
          <w:rFonts w:ascii="Times New Roman" w:hAnsi="Times New Roman"/>
          <w:sz w:val="24"/>
          <w:szCs w:val="24"/>
        </w:rPr>
        <w:t>kapasita</w:t>
      </w:r>
      <w:r>
        <w:rPr>
          <w:rFonts w:ascii="Times New Roman" w:hAnsi="Times New Roman"/>
          <w:sz w:val="24"/>
          <w:szCs w:val="24"/>
        </w:rPr>
        <w:t>s antioksidan antara minuman  Bir pletok konsentrasi gula dengan Bir pletok  tanpa gula.</w:t>
      </w:r>
    </w:p>
    <w:tbl>
      <w:tblPr>
        <w:tblpPr w:leftFromText="180" w:rightFromText="180" w:vertAnchor="text" w:horzAnchor="margin" w:tblpY="98"/>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1134"/>
        <w:gridCol w:w="1134"/>
      </w:tblGrid>
      <w:tr w:rsidR="000E7522" w:rsidRPr="000E7522" w14:paraId="48DFBC76" w14:textId="77777777" w:rsidTr="000E7522">
        <w:trPr>
          <w:trHeight w:val="269"/>
        </w:trPr>
        <w:tc>
          <w:tcPr>
            <w:tcW w:w="1129" w:type="dxa"/>
          </w:tcPr>
          <w:p w14:paraId="301AD266" w14:textId="77777777" w:rsidR="000E7522" w:rsidRPr="000E7522" w:rsidRDefault="000E7522" w:rsidP="000E7522">
            <w:pPr>
              <w:spacing w:line="240" w:lineRule="auto"/>
              <w:ind w:right="-108"/>
              <w:jc w:val="center"/>
              <w:rPr>
                <w:rFonts w:ascii="Times New Roman" w:hAnsi="Times New Roman"/>
                <w:sz w:val="20"/>
                <w:szCs w:val="20"/>
              </w:rPr>
            </w:pPr>
            <w:r w:rsidRPr="000E7522">
              <w:rPr>
                <w:rFonts w:ascii="Times New Roman" w:hAnsi="Times New Roman"/>
                <w:sz w:val="20"/>
                <w:szCs w:val="20"/>
              </w:rPr>
              <w:t>Kategori</w:t>
            </w:r>
          </w:p>
        </w:tc>
        <w:tc>
          <w:tcPr>
            <w:tcW w:w="1418" w:type="dxa"/>
            <w:vAlign w:val="bottom"/>
          </w:tcPr>
          <w:p w14:paraId="10066DCC" w14:textId="77777777" w:rsidR="000E7522" w:rsidRDefault="000E7522" w:rsidP="000E7522">
            <w:pPr>
              <w:spacing w:line="240" w:lineRule="auto"/>
              <w:ind w:left="-108" w:right="-567"/>
              <w:rPr>
                <w:rFonts w:ascii="Times New Roman" w:hAnsi="Times New Roman"/>
                <w:sz w:val="20"/>
                <w:szCs w:val="20"/>
              </w:rPr>
            </w:pPr>
            <w:r w:rsidRPr="000E7522">
              <w:rPr>
                <w:rFonts w:ascii="Times New Roman" w:hAnsi="Times New Roman"/>
                <w:sz w:val="20"/>
                <w:szCs w:val="20"/>
              </w:rPr>
              <w:t>Non Gula-</w:t>
            </w:r>
          </w:p>
          <w:p w14:paraId="61AEDD4F" w14:textId="77777777" w:rsidR="000E7522" w:rsidRPr="000E7522" w:rsidRDefault="000E7522" w:rsidP="000E7522">
            <w:pPr>
              <w:spacing w:line="240" w:lineRule="auto"/>
              <w:ind w:left="-108" w:right="-567"/>
              <w:rPr>
                <w:rFonts w:ascii="Times New Roman" w:hAnsi="Times New Roman"/>
                <w:sz w:val="20"/>
                <w:szCs w:val="20"/>
              </w:rPr>
            </w:pPr>
            <w:r w:rsidRPr="000E7522">
              <w:rPr>
                <w:rFonts w:ascii="Times New Roman" w:hAnsi="Times New Roman"/>
                <w:sz w:val="20"/>
                <w:szCs w:val="20"/>
              </w:rPr>
              <w:t>Gula 4%</w:t>
            </w:r>
          </w:p>
        </w:tc>
        <w:tc>
          <w:tcPr>
            <w:tcW w:w="1134" w:type="dxa"/>
            <w:vAlign w:val="bottom"/>
          </w:tcPr>
          <w:p w14:paraId="0C6D145E" w14:textId="77777777" w:rsidR="000E7522" w:rsidRDefault="000E7522" w:rsidP="000E7522">
            <w:pPr>
              <w:spacing w:line="240" w:lineRule="auto"/>
              <w:ind w:left="-108" w:right="-567"/>
              <w:rPr>
                <w:rFonts w:ascii="Times New Roman" w:hAnsi="Times New Roman"/>
                <w:sz w:val="20"/>
                <w:szCs w:val="20"/>
              </w:rPr>
            </w:pPr>
            <w:r w:rsidRPr="000E7522">
              <w:rPr>
                <w:rFonts w:ascii="Times New Roman" w:hAnsi="Times New Roman"/>
                <w:sz w:val="20"/>
                <w:szCs w:val="20"/>
              </w:rPr>
              <w:t>Non Gula-</w:t>
            </w:r>
          </w:p>
          <w:p w14:paraId="4FB30681" w14:textId="77777777" w:rsidR="000E7522" w:rsidRPr="000E7522" w:rsidRDefault="000E7522" w:rsidP="000E7522">
            <w:pPr>
              <w:spacing w:line="240" w:lineRule="auto"/>
              <w:ind w:left="-108" w:right="-567"/>
              <w:rPr>
                <w:rFonts w:ascii="Times New Roman" w:hAnsi="Times New Roman"/>
                <w:sz w:val="20"/>
                <w:szCs w:val="20"/>
              </w:rPr>
            </w:pPr>
            <w:r w:rsidRPr="000E7522">
              <w:rPr>
                <w:rFonts w:ascii="Times New Roman" w:hAnsi="Times New Roman"/>
                <w:sz w:val="20"/>
                <w:szCs w:val="20"/>
              </w:rPr>
              <w:t>Gula 8%</w:t>
            </w:r>
          </w:p>
        </w:tc>
        <w:tc>
          <w:tcPr>
            <w:tcW w:w="1134" w:type="dxa"/>
            <w:vAlign w:val="bottom"/>
          </w:tcPr>
          <w:p w14:paraId="220D7116" w14:textId="77777777" w:rsidR="000E7522" w:rsidRDefault="000E7522" w:rsidP="000E7522">
            <w:pPr>
              <w:spacing w:line="240" w:lineRule="auto"/>
              <w:ind w:left="-108" w:right="-567"/>
              <w:rPr>
                <w:rFonts w:ascii="Times New Roman" w:hAnsi="Times New Roman"/>
                <w:sz w:val="20"/>
                <w:szCs w:val="20"/>
              </w:rPr>
            </w:pPr>
            <w:r w:rsidRPr="000E7522">
              <w:rPr>
                <w:rFonts w:ascii="Times New Roman" w:hAnsi="Times New Roman"/>
                <w:sz w:val="20"/>
                <w:szCs w:val="20"/>
              </w:rPr>
              <w:t>Non Gula-</w:t>
            </w:r>
          </w:p>
          <w:p w14:paraId="78B813E2" w14:textId="77777777" w:rsidR="000E7522" w:rsidRPr="000E7522" w:rsidRDefault="000E7522" w:rsidP="000E7522">
            <w:pPr>
              <w:spacing w:line="240" w:lineRule="auto"/>
              <w:ind w:left="-108" w:right="-567"/>
              <w:rPr>
                <w:rFonts w:ascii="Times New Roman" w:hAnsi="Times New Roman"/>
                <w:sz w:val="20"/>
                <w:szCs w:val="20"/>
              </w:rPr>
            </w:pPr>
            <w:r w:rsidRPr="000E7522">
              <w:rPr>
                <w:rFonts w:ascii="Times New Roman" w:hAnsi="Times New Roman"/>
                <w:sz w:val="20"/>
                <w:szCs w:val="20"/>
              </w:rPr>
              <w:t>Gula 12%</w:t>
            </w:r>
          </w:p>
        </w:tc>
      </w:tr>
      <w:tr w:rsidR="000E7522" w:rsidRPr="000E7522" w14:paraId="39ECE6A0" w14:textId="77777777" w:rsidTr="000E7522">
        <w:trPr>
          <w:trHeight w:val="269"/>
        </w:trPr>
        <w:tc>
          <w:tcPr>
            <w:tcW w:w="1129" w:type="dxa"/>
            <w:vAlign w:val="bottom"/>
          </w:tcPr>
          <w:p w14:paraId="4A4DE258" w14:textId="77777777" w:rsidR="000E7522" w:rsidRPr="000E7522" w:rsidRDefault="000E7522" w:rsidP="000E7522">
            <w:pPr>
              <w:spacing w:line="240" w:lineRule="auto"/>
              <w:ind w:right="-567"/>
              <w:rPr>
                <w:rFonts w:ascii="Times New Roman" w:hAnsi="Times New Roman"/>
                <w:sz w:val="20"/>
                <w:szCs w:val="20"/>
              </w:rPr>
            </w:pPr>
            <w:r w:rsidRPr="000E7522">
              <w:rPr>
                <w:rFonts w:ascii="Times New Roman" w:hAnsi="Times New Roman"/>
                <w:sz w:val="20"/>
                <w:szCs w:val="20"/>
              </w:rPr>
              <w:t xml:space="preserve">         P</w:t>
            </w:r>
            <w:r w:rsidRPr="000E7522">
              <w:rPr>
                <w:rFonts w:ascii="Times New Roman" w:hAnsi="Times New Roman"/>
                <w:i/>
                <w:sz w:val="20"/>
                <w:szCs w:val="20"/>
              </w:rPr>
              <w:t>value</w:t>
            </w:r>
          </w:p>
        </w:tc>
        <w:tc>
          <w:tcPr>
            <w:tcW w:w="1418" w:type="dxa"/>
            <w:vAlign w:val="bottom"/>
          </w:tcPr>
          <w:p w14:paraId="28F11DE4" w14:textId="77777777" w:rsidR="000E7522" w:rsidRPr="000E7522" w:rsidRDefault="000E7522" w:rsidP="000E7522">
            <w:pPr>
              <w:spacing w:line="240" w:lineRule="auto"/>
              <w:ind w:right="-567"/>
              <w:rPr>
                <w:rFonts w:ascii="Times New Roman" w:hAnsi="Times New Roman"/>
                <w:sz w:val="20"/>
                <w:szCs w:val="20"/>
              </w:rPr>
            </w:pPr>
            <w:r w:rsidRPr="000E7522">
              <w:rPr>
                <w:rFonts w:ascii="Times New Roman" w:hAnsi="Times New Roman"/>
                <w:sz w:val="20"/>
                <w:szCs w:val="20"/>
              </w:rPr>
              <w:t>0.025</w:t>
            </w:r>
          </w:p>
        </w:tc>
        <w:tc>
          <w:tcPr>
            <w:tcW w:w="1134" w:type="dxa"/>
            <w:vAlign w:val="bottom"/>
          </w:tcPr>
          <w:p w14:paraId="45147816" w14:textId="77777777" w:rsidR="000E7522" w:rsidRPr="000E7522" w:rsidRDefault="000E7522" w:rsidP="000E7522">
            <w:pPr>
              <w:spacing w:line="240" w:lineRule="auto"/>
              <w:ind w:right="-567"/>
              <w:rPr>
                <w:rFonts w:ascii="Times New Roman" w:hAnsi="Times New Roman"/>
                <w:sz w:val="20"/>
                <w:szCs w:val="20"/>
              </w:rPr>
            </w:pPr>
            <w:r w:rsidRPr="000E7522">
              <w:rPr>
                <w:rFonts w:ascii="Times New Roman" w:hAnsi="Times New Roman"/>
                <w:sz w:val="20"/>
                <w:szCs w:val="20"/>
              </w:rPr>
              <w:t>0.018</w:t>
            </w:r>
          </w:p>
        </w:tc>
        <w:tc>
          <w:tcPr>
            <w:tcW w:w="1134" w:type="dxa"/>
            <w:vAlign w:val="bottom"/>
          </w:tcPr>
          <w:p w14:paraId="3D4FD00A" w14:textId="77777777" w:rsidR="000E7522" w:rsidRPr="000E7522" w:rsidRDefault="000E7522" w:rsidP="000E7522">
            <w:pPr>
              <w:spacing w:line="240" w:lineRule="auto"/>
              <w:ind w:right="-567"/>
              <w:rPr>
                <w:rFonts w:ascii="Times New Roman" w:hAnsi="Times New Roman"/>
                <w:sz w:val="20"/>
                <w:szCs w:val="20"/>
              </w:rPr>
            </w:pPr>
            <w:r w:rsidRPr="000E7522">
              <w:rPr>
                <w:rFonts w:ascii="Times New Roman" w:hAnsi="Times New Roman"/>
                <w:sz w:val="20"/>
                <w:szCs w:val="20"/>
              </w:rPr>
              <w:t>0.018</w:t>
            </w:r>
          </w:p>
        </w:tc>
      </w:tr>
    </w:tbl>
    <w:p w14:paraId="68B36AC8" w14:textId="77777777" w:rsidR="004D62BE" w:rsidRPr="0055235B" w:rsidRDefault="004D62BE" w:rsidP="004D62BE">
      <w:pPr>
        <w:spacing w:line="240" w:lineRule="auto"/>
        <w:jc w:val="both"/>
        <w:rPr>
          <w:rFonts w:ascii="Times New Roman" w:hAnsi="Times New Roman"/>
          <w:sz w:val="24"/>
          <w:szCs w:val="24"/>
        </w:rPr>
      </w:pPr>
      <w:r>
        <w:rPr>
          <w:rFonts w:ascii="Times New Roman" w:hAnsi="Times New Roman"/>
          <w:sz w:val="24"/>
          <w:szCs w:val="24"/>
        </w:rPr>
        <w:t>Berdasarkan hasil analisis dengan menggunakan statistik menunjukkan (P</w:t>
      </w:r>
      <w:r w:rsidRPr="006F7F6D">
        <w:rPr>
          <w:rFonts w:ascii="Times New Roman" w:hAnsi="Times New Roman"/>
          <w:i/>
          <w:sz w:val="24"/>
          <w:szCs w:val="24"/>
        </w:rPr>
        <w:t>value</w:t>
      </w:r>
      <w:r>
        <w:rPr>
          <w:rFonts w:ascii="Times New Roman" w:hAnsi="Times New Roman"/>
          <w:sz w:val="24"/>
          <w:szCs w:val="24"/>
        </w:rPr>
        <w:t>&lt;0.05)</w:t>
      </w:r>
      <w:r w:rsidRPr="0055235B">
        <w:rPr>
          <w:rFonts w:ascii="Times New Roman" w:hAnsi="Times New Roman"/>
          <w:sz w:val="24"/>
          <w:szCs w:val="24"/>
        </w:rPr>
        <w:t xml:space="preserve"> </w:t>
      </w:r>
      <w:r w:rsidRPr="00945F50">
        <w:rPr>
          <w:rFonts w:ascii="Times New Roman" w:hAnsi="Times New Roman"/>
          <w:sz w:val="24"/>
          <w:szCs w:val="24"/>
        </w:rPr>
        <w:t>bahwa adanya</w:t>
      </w:r>
      <w:r>
        <w:rPr>
          <w:rFonts w:ascii="Times New Roman" w:hAnsi="Times New Roman"/>
          <w:sz w:val="24"/>
          <w:szCs w:val="24"/>
        </w:rPr>
        <w:t xml:space="preserve"> perbedaan nyata pada minuman bir pletok non-gula sebagai kontrol dengan pemberian konsentrasi gula sebanyak 4%, 8% dan 12% (b/v).</w:t>
      </w:r>
    </w:p>
    <w:p w14:paraId="411FCC44" w14:textId="7F3BE117" w:rsidR="00A4547D" w:rsidRDefault="00A4547D" w:rsidP="00A4547D">
      <w:pPr>
        <w:pStyle w:val="DaftarParagraf"/>
        <w:shd w:val="clear" w:color="auto" w:fill="FFFFFF"/>
        <w:spacing w:line="240" w:lineRule="auto"/>
        <w:ind w:left="0"/>
        <w:jc w:val="both"/>
        <w:rPr>
          <w:rFonts w:ascii="Times New Roman" w:hAnsi="Times New Roman"/>
          <w:color w:val="000000"/>
          <w:sz w:val="24"/>
          <w:szCs w:val="24"/>
          <w:lang w:val="en-US"/>
        </w:rPr>
      </w:pPr>
      <w:r w:rsidRPr="003202E8">
        <w:rPr>
          <w:rFonts w:ascii="Times New Roman" w:hAnsi="Times New Roman"/>
          <w:sz w:val="24"/>
          <w:szCs w:val="24"/>
        </w:rPr>
        <w:t xml:space="preserve">Tingkat penerimaan dilakukan dengan uji </w:t>
      </w:r>
      <w:r w:rsidRPr="003202E8">
        <w:rPr>
          <w:rFonts w:ascii="Times New Roman" w:hAnsi="Times New Roman"/>
          <w:sz w:val="24"/>
          <w:szCs w:val="24"/>
          <w:lang w:val="en-US"/>
        </w:rPr>
        <w:t>h</w:t>
      </w:r>
      <w:r>
        <w:rPr>
          <w:rFonts w:ascii="Times New Roman" w:hAnsi="Times New Roman"/>
          <w:sz w:val="24"/>
          <w:szCs w:val="24"/>
        </w:rPr>
        <w:t xml:space="preserve">edonik meliputi </w:t>
      </w:r>
      <w:r>
        <w:rPr>
          <w:rFonts w:ascii="Times New Roman" w:hAnsi="Times New Roman"/>
          <w:sz w:val="24"/>
          <w:szCs w:val="24"/>
          <w:lang w:val="en-US"/>
        </w:rPr>
        <w:t>w</w:t>
      </w:r>
      <w:r>
        <w:rPr>
          <w:rFonts w:ascii="Times New Roman" w:hAnsi="Times New Roman"/>
          <w:sz w:val="24"/>
          <w:szCs w:val="24"/>
        </w:rPr>
        <w:t xml:space="preserve">arna, </w:t>
      </w:r>
      <w:r>
        <w:rPr>
          <w:rFonts w:ascii="Times New Roman" w:hAnsi="Times New Roman"/>
          <w:sz w:val="24"/>
          <w:szCs w:val="24"/>
          <w:lang w:val="en-US"/>
        </w:rPr>
        <w:t>a</w:t>
      </w:r>
      <w:r>
        <w:rPr>
          <w:rFonts w:ascii="Times New Roman" w:hAnsi="Times New Roman"/>
          <w:sz w:val="24"/>
          <w:szCs w:val="24"/>
        </w:rPr>
        <w:t xml:space="preserve">roma dan </w:t>
      </w:r>
      <w:r>
        <w:rPr>
          <w:rFonts w:ascii="Times New Roman" w:hAnsi="Times New Roman"/>
          <w:sz w:val="24"/>
          <w:szCs w:val="24"/>
          <w:lang w:val="en-US"/>
        </w:rPr>
        <w:t>r</w:t>
      </w:r>
      <w:r w:rsidRPr="003202E8">
        <w:rPr>
          <w:rFonts w:ascii="Times New Roman" w:hAnsi="Times New Roman"/>
          <w:sz w:val="24"/>
          <w:szCs w:val="24"/>
        </w:rPr>
        <w:t>asa</w:t>
      </w:r>
      <w:r w:rsidRPr="003202E8">
        <w:rPr>
          <w:rFonts w:ascii="Times New Roman" w:hAnsi="Times New Roman"/>
          <w:sz w:val="24"/>
          <w:szCs w:val="24"/>
          <w:lang w:val="en-US"/>
        </w:rPr>
        <w:t xml:space="preserve"> yang dilakukan oleh 35 orang panelis tidak terlatih</w:t>
      </w:r>
      <w:r w:rsidRPr="003202E8">
        <w:rPr>
          <w:rFonts w:ascii="Times New Roman" w:hAnsi="Times New Roman"/>
          <w:sz w:val="24"/>
          <w:szCs w:val="24"/>
        </w:rPr>
        <w:t>.</w:t>
      </w:r>
      <w:r w:rsidRPr="003202E8">
        <w:rPr>
          <w:rFonts w:ascii="Times New Roman" w:hAnsi="Times New Roman"/>
          <w:sz w:val="24"/>
          <w:szCs w:val="24"/>
          <w:lang w:val="en-US"/>
        </w:rPr>
        <w:t xml:space="preserve"> Uji hedonik pada minuman bir pletok bertujuan untuk melihat </w:t>
      </w:r>
      <w:r>
        <w:rPr>
          <w:rFonts w:ascii="Times New Roman" w:hAnsi="Times New Roman"/>
          <w:sz w:val="24"/>
          <w:szCs w:val="24"/>
          <w:lang w:val="en-US"/>
        </w:rPr>
        <w:t xml:space="preserve">pengaruh pemberian gula dengan konsentrasi </w:t>
      </w:r>
      <w:r w:rsidRPr="003202E8">
        <w:rPr>
          <w:rFonts w:ascii="Times New Roman" w:hAnsi="Times New Roman"/>
          <w:sz w:val="24"/>
          <w:szCs w:val="24"/>
          <w:lang w:val="en-US"/>
        </w:rPr>
        <w:t xml:space="preserve">yang </w:t>
      </w:r>
      <w:r>
        <w:rPr>
          <w:rFonts w:ascii="Times New Roman" w:hAnsi="Times New Roman"/>
          <w:sz w:val="24"/>
          <w:szCs w:val="24"/>
          <w:lang w:val="en-US"/>
        </w:rPr>
        <w:t>berbeda</w:t>
      </w:r>
      <w:r w:rsidRPr="003202E8">
        <w:rPr>
          <w:rFonts w:ascii="Times New Roman" w:hAnsi="Times New Roman"/>
          <w:sz w:val="24"/>
          <w:szCs w:val="24"/>
          <w:lang w:val="en-US"/>
        </w:rPr>
        <w:t xml:space="preserve"> dalam kategori warna, aroma dan rasa dengan tingkat penerimaan panelis.</w:t>
      </w:r>
      <w:r w:rsidRPr="003202E8">
        <w:rPr>
          <w:rFonts w:ascii="Times New Roman" w:hAnsi="Times New Roman"/>
          <w:sz w:val="24"/>
          <w:szCs w:val="24"/>
        </w:rPr>
        <w:t xml:space="preserve"> </w:t>
      </w:r>
      <w:r>
        <w:rPr>
          <w:rFonts w:ascii="Times New Roman" w:hAnsi="Times New Roman"/>
          <w:sz w:val="24"/>
          <w:szCs w:val="24"/>
          <w:lang w:val="en-US"/>
        </w:rPr>
        <w:t xml:space="preserve">Hasil data yang didapatkan dari </w:t>
      </w:r>
      <w:r>
        <w:rPr>
          <w:rFonts w:ascii="Times New Roman" w:hAnsi="Times New Roman"/>
          <w:color w:val="000000"/>
          <w:sz w:val="24"/>
          <w:szCs w:val="24"/>
          <w:lang w:val="en-US"/>
        </w:rPr>
        <w:t>nilai rata-rata</w:t>
      </w:r>
      <w:r w:rsidRPr="00EE4FED">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dengan </w:t>
      </w:r>
      <w:r w:rsidRPr="00EE4FED">
        <w:rPr>
          <w:rFonts w:ascii="Times New Roman" w:hAnsi="Times New Roman"/>
          <w:color w:val="000000"/>
          <w:sz w:val="24"/>
          <w:szCs w:val="24"/>
          <w:lang w:val="en-US"/>
        </w:rPr>
        <w:t xml:space="preserve">metode deskriptif kualitatif </w:t>
      </w:r>
      <w:r>
        <w:rPr>
          <w:rFonts w:ascii="Times New Roman" w:hAnsi="Times New Roman"/>
          <w:color w:val="000000"/>
          <w:sz w:val="24"/>
          <w:szCs w:val="24"/>
          <w:lang w:val="en-US"/>
        </w:rPr>
        <w:t xml:space="preserve">berupa </w:t>
      </w:r>
      <w:r w:rsidRPr="00EE4FED">
        <w:rPr>
          <w:rFonts w:ascii="Times New Roman" w:hAnsi="Times New Roman"/>
          <w:color w:val="000000"/>
          <w:sz w:val="24"/>
          <w:szCs w:val="24"/>
          <w:lang w:val="en-US"/>
        </w:rPr>
        <w:t>kuesioner</w:t>
      </w:r>
      <w:r>
        <w:rPr>
          <w:rFonts w:ascii="Times New Roman" w:hAnsi="Times New Roman"/>
          <w:color w:val="000000"/>
          <w:sz w:val="24"/>
          <w:szCs w:val="24"/>
          <w:lang w:val="en-US"/>
        </w:rPr>
        <w:t xml:space="preserve"> dilakukan oleh 35</w:t>
      </w:r>
      <w:r w:rsidRPr="00EE4FED">
        <w:rPr>
          <w:rFonts w:ascii="Times New Roman" w:hAnsi="Times New Roman"/>
          <w:color w:val="000000"/>
          <w:sz w:val="24"/>
          <w:szCs w:val="24"/>
          <w:lang w:val="en-US"/>
        </w:rPr>
        <w:t xml:space="preserve"> panelis tidak terlatih.</w:t>
      </w:r>
    </w:p>
    <w:p w14:paraId="373739E6" w14:textId="5CB500D9" w:rsidR="00520363" w:rsidRDefault="00520363" w:rsidP="00A4547D">
      <w:pPr>
        <w:pStyle w:val="DaftarParagraf"/>
        <w:shd w:val="clear" w:color="auto" w:fill="FFFFFF"/>
        <w:spacing w:line="240" w:lineRule="auto"/>
        <w:ind w:left="0"/>
        <w:jc w:val="both"/>
        <w:rPr>
          <w:rFonts w:ascii="Times New Roman" w:hAnsi="Times New Roman"/>
          <w:color w:val="000000"/>
          <w:sz w:val="24"/>
          <w:szCs w:val="24"/>
          <w:lang w:val="en-US"/>
        </w:rPr>
      </w:pPr>
    </w:p>
    <w:p w14:paraId="26EE6BEF" w14:textId="68695F61" w:rsidR="00520363" w:rsidRDefault="00762AA8" w:rsidP="00A4547D">
      <w:pPr>
        <w:pStyle w:val="DaftarParagraf"/>
        <w:shd w:val="clear" w:color="auto" w:fill="FFFFFF"/>
        <w:spacing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Panelis tidak terlatih atau panelis umum pada penelitian ini terdiri dari laki- laki dan perempuan, usia berkisar antara 20 – 30 tahun.</w:t>
      </w:r>
    </w:p>
    <w:p w14:paraId="2D7CF7B0" w14:textId="728EEC8F" w:rsidR="00762AA8" w:rsidRDefault="00762AA8" w:rsidP="00A4547D">
      <w:pPr>
        <w:pStyle w:val="DaftarParagraf"/>
        <w:shd w:val="clear" w:color="auto" w:fill="FFFFFF"/>
        <w:spacing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Uji hedonic dilakukan pada laboratorium uji organoleptik STIKes Mitra Keluarga.</w:t>
      </w:r>
    </w:p>
    <w:p w14:paraId="70161911" w14:textId="1ACC8967" w:rsidR="00AB3109" w:rsidRDefault="00AB3109" w:rsidP="00A4547D">
      <w:pPr>
        <w:pStyle w:val="DaftarParagraf"/>
        <w:shd w:val="clear" w:color="auto" w:fill="FFFFFF"/>
        <w:spacing w:line="240" w:lineRule="auto"/>
        <w:ind w:left="0"/>
        <w:jc w:val="both"/>
        <w:rPr>
          <w:rFonts w:ascii="Times New Roman" w:hAnsi="Times New Roman"/>
          <w:color w:val="000000"/>
          <w:sz w:val="24"/>
          <w:szCs w:val="24"/>
          <w:lang w:val="en-US"/>
        </w:rPr>
      </w:pPr>
      <w:r w:rsidRPr="00EE4FED">
        <w:rPr>
          <w:rFonts w:ascii="Times New Roman" w:hAnsi="Times New Roman"/>
          <w:color w:val="000000"/>
          <w:sz w:val="24"/>
          <w:szCs w:val="24"/>
          <w:lang w:val="en-US"/>
        </w:rPr>
        <w:t xml:space="preserve">Tingkat kesukaan ini disebut sebagai skala </w:t>
      </w:r>
      <w:r>
        <w:rPr>
          <w:rFonts w:ascii="Times New Roman" w:hAnsi="Times New Roman"/>
          <w:color w:val="000000"/>
          <w:sz w:val="24"/>
          <w:szCs w:val="24"/>
          <w:lang w:val="en-US"/>
        </w:rPr>
        <w:t>penilaian</w:t>
      </w:r>
      <w:r w:rsidRPr="00EE4FED">
        <w:rPr>
          <w:rFonts w:ascii="Times New Roman" w:hAnsi="Times New Roman"/>
          <w:color w:val="000000"/>
          <w:sz w:val="24"/>
          <w:szCs w:val="24"/>
          <w:lang w:val="en-US"/>
        </w:rPr>
        <w:t xml:space="preserve">, </w:t>
      </w:r>
      <w:r>
        <w:rPr>
          <w:rFonts w:ascii="Times New Roman" w:hAnsi="Times New Roman"/>
          <w:color w:val="000000"/>
          <w:sz w:val="24"/>
          <w:szCs w:val="24"/>
          <w:lang w:val="en-US"/>
        </w:rPr>
        <w:t>dalam penelitian ini skala yang digunakan penulis seperti 1 = sangat tidak suka, 2 = tidak suka, 3 = netral, 4 = suka dan 5 = sangat suka. Nilai rata-rata yang diperoleh kemudian di kategorikan, jika ≤ 1.4 dikeretriakan sangat tidak suka, 1.5-2.4 dikriteriakan tidak suka, 2.5-3.4 dikriteriakan netral, 3.5 -4.4 dikriteriakan suka dan ≥ 4.5 dikriteriakan sangat suka</w:t>
      </w:r>
    </w:p>
    <w:p w14:paraId="2E4EB5AB" w14:textId="0F8E7C57" w:rsidR="00762AA8" w:rsidRDefault="00762AA8" w:rsidP="00A4547D">
      <w:pPr>
        <w:pStyle w:val="DaftarParagraf"/>
        <w:shd w:val="clear" w:color="auto" w:fill="FFFFFF"/>
        <w:spacing w:line="240" w:lineRule="auto"/>
        <w:ind w:left="0"/>
        <w:jc w:val="both"/>
        <w:rPr>
          <w:rFonts w:ascii="Times New Roman" w:hAnsi="Times New Roman"/>
          <w:color w:val="000000"/>
          <w:sz w:val="24"/>
          <w:szCs w:val="24"/>
          <w:lang w:val="en-US"/>
        </w:rPr>
      </w:pPr>
    </w:p>
    <w:p w14:paraId="6844D96A" w14:textId="3455A01C" w:rsidR="00E10367" w:rsidRDefault="00E10367" w:rsidP="00A4547D">
      <w:pPr>
        <w:pStyle w:val="DaftarParagraf"/>
        <w:shd w:val="clear" w:color="auto" w:fill="FFFFFF"/>
        <w:spacing w:line="240" w:lineRule="auto"/>
        <w:ind w:left="0"/>
        <w:jc w:val="both"/>
        <w:rPr>
          <w:rFonts w:ascii="Times New Roman" w:hAnsi="Times New Roman"/>
          <w:color w:val="000000"/>
          <w:sz w:val="24"/>
          <w:szCs w:val="24"/>
          <w:lang w:val="en-US"/>
        </w:rPr>
      </w:pPr>
    </w:p>
    <w:p w14:paraId="77B6E547" w14:textId="3E86D90B" w:rsidR="00E10367" w:rsidRDefault="00E10367" w:rsidP="00A4547D">
      <w:pPr>
        <w:pStyle w:val="DaftarParagraf"/>
        <w:shd w:val="clear" w:color="auto" w:fill="FFFFFF"/>
        <w:spacing w:line="240" w:lineRule="auto"/>
        <w:ind w:left="0"/>
        <w:jc w:val="both"/>
        <w:rPr>
          <w:rFonts w:ascii="Times New Roman" w:hAnsi="Times New Roman"/>
          <w:color w:val="000000"/>
          <w:sz w:val="24"/>
          <w:szCs w:val="24"/>
          <w:lang w:val="en-US"/>
        </w:rPr>
      </w:pPr>
      <w:bookmarkStart w:id="3" w:name="_GoBack"/>
      <w:bookmarkEnd w:id="3"/>
    </w:p>
    <w:p w14:paraId="56414566" w14:textId="77777777" w:rsidR="00E10367" w:rsidRDefault="00E10367" w:rsidP="00A4547D">
      <w:pPr>
        <w:pStyle w:val="DaftarParagraf"/>
        <w:shd w:val="clear" w:color="auto" w:fill="FFFFFF"/>
        <w:spacing w:line="240" w:lineRule="auto"/>
        <w:ind w:left="0"/>
        <w:jc w:val="both"/>
        <w:rPr>
          <w:rFonts w:ascii="Times New Roman" w:hAnsi="Times New Roman"/>
          <w:color w:val="000000"/>
          <w:sz w:val="24"/>
          <w:szCs w:val="24"/>
          <w:lang w:val="en-US"/>
        </w:rPr>
      </w:pPr>
    </w:p>
    <w:p w14:paraId="0B14EB9B" w14:textId="672E4FA2" w:rsidR="00A4547D" w:rsidRDefault="00A4547D" w:rsidP="00A4547D">
      <w:pPr>
        <w:pStyle w:val="DaftarParagraf"/>
        <w:shd w:val="clear" w:color="auto" w:fill="FFFFFF"/>
        <w:spacing w:before="240" w:after="0" w:line="240" w:lineRule="auto"/>
        <w:ind w:left="0"/>
        <w:rPr>
          <w:rFonts w:ascii="Times New Roman" w:hAnsi="Times New Roman"/>
          <w:sz w:val="24"/>
          <w:szCs w:val="24"/>
        </w:rPr>
      </w:pPr>
      <w:r>
        <w:rPr>
          <w:rFonts w:ascii="Times New Roman" w:hAnsi="Times New Roman"/>
          <w:sz w:val="24"/>
          <w:szCs w:val="24"/>
          <w:lang w:val="en-US"/>
        </w:rPr>
        <w:t>Tabel 3</w:t>
      </w:r>
      <w:r w:rsidRPr="00FB6DAC">
        <w:rPr>
          <w:rFonts w:ascii="Times New Roman" w:hAnsi="Times New Roman"/>
          <w:sz w:val="24"/>
          <w:szCs w:val="24"/>
          <w:lang w:val="en-US"/>
        </w:rPr>
        <w:t xml:space="preserve"> </w:t>
      </w:r>
      <w:r w:rsidRPr="00110462">
        <w:rPr>
          <w:rFonts w:ascii="Times New Roman" w:hAnsi="Times New Roman"/>
          <w:sz w:val="24"/>
          <w:szCs w:val="24"/>
        </w:rPr>
        <w:t>Hasil Analisis Tingkat Penerimaan Bir Pletok</w:t>
      </w:r>
    </w:p>
    <w:tbl>
      <w:tblPr>
        <w:tblpPr w:leftFromText="180" w:rightFromText="180" w:vertAnchor="text" w:horzAnchor="margin" w:tblpXSpec="right" w:tblpY="164"/>
        <w:tblW w:w="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881"/>
        <w:gridCol w:w="882"/>
        <w:gridCol w:w="784"/>
        <w:gridCol w:w="880"/>
      </w:tblGrid>
      <w:tr w:rsidR="00520363" w:rsidRPr="005D55B2" w14:paraId="46527A13" w14:textId="77777777" w:rsidTr="00520363">
        <w:trPr>
          <w:trHeight w:val="287"/>
        </w:trPr>
        <w:tc>
          <w:tcPr>
            <w:tcW w:w="1117" w:type="dxa"/>
            <w:vMerge w:val="restart"/>
            <w:vAlign w:val="center"/>
          </w:tcPr>
          <w:p w14:paraId="29648F64" w14:textId="77777777" w:rsidR="00520363" w:rsidRPr="005D55B2" w:rsidRDefault="00520363" w:rsidP="00520363">
            <w:pPr>
              <w:spacing w:line="240" w:lineRule="auto"/>
              <w:jc w:val="center"/>
              <w:rPr>
                <w:rFonts w:ascii="Times New Roman" w:hAnsi="Times New Roman"/>
                <w:sz w:val="18"/>
                <w:szCs w:val="18"/>
              </w:rPr>
            </w:pPr>
            <w:r w:rsidRPr="005D55B2">
              <w:rPr>
                <w:rFonts w:ascii="Times New Roman" w:hAnsi="Times New Roman"/>
                <w:sz w:val="18"/>
                <w:szCs w:val="18"/>
              </w:rPr>
              <w:t>Perlakuan</w:t>
            </w:r>
          </w:p>
        </w:tc>
        <w:tc>
          <w:tcPr>
            <w:tcW w:w="2547" w:type="dxa"/>
            <w:gridSpan w:val="3"/>
          </w:tcPr>
          <w:p w14:paraId="11DDACC6" w14:textId="77777777" w:rsidR="00520363" w:rsidRPr="005D55B2" w:rsidRDefault="00520363" w:rsidP="00520363">
            <w:pPr>
              <w:spacing w:line="240" w:lineRule="auto"/>
              <w:jc w:val="center"/>
              <w:rPr>
                <w:rFonts w:ascii="Times New Roman" w:hAnsi="Times New Roman"/>
                <w:sz w:val="18"/>
                <w:szCs w:val="18"/>
              </w:rPr>
            </w:pPr>
            <w:r w:rsidRPr="005D55B2">
              <w:rPr>
                <w:rFonts w:ascii="Times New Roman" w:hAnsi="Times New Roman"/>
                <w:sz w:val="18"/>
                <w:szCs w:val="18"/>
              </w:rPr>
              <w:t>Kategori</w:t>
            </w:r>
          </w:p>
        </w:tc>
        <w:tc>
          <w:tcPr>
            <w:tcW w:w="880" w:type="dxa"/>
            <w:vMerge w:val="restart"/>
            <w:vAlign w:val="center"/>
          </w:tcPr>
          <w:p w14:paraId="0039D950" w14:textId="77777777" w:rsidR="00520363" w:rsidRPr="005D55B2" w:rsidRDefault="00520363" w:rsidP="00520363">
            <w:pPr>
              <w:spacing w:line="240" w:lineRule="auto"/>
              <w:jc w:val="center"/>
              <w:rPr>
                <w:rFonts w:ascii="Times New Roman" w:hAnsi="Times New Roman"/>
                <w:sz w:val="18"/>
                <w:szCs w:val="18"/>
              </w:rPr>
            </w:pPr>
            <w:r w:rsidRPr="005D55B2">
              <w:rPr>
                <w:rFonts w:ascii="Times New Roman" w:hAnsi="Times New Roman"/>
                <w:sz w:val="18"/>
                <w:szCs w:val="18"/>
              </w:rPr>
              <w:t>Rata-Rata</w:t>
            </w:r>
          </w:p>
        </w:tc>
      </w:tr>
      <w:tr w:rsidR="00520363" w:rsidRPr="005D55B2" w14:paraId="584EE1F0" w14:textId="77777777" w:rsidTr="00520363">
        <w:trPr>
          <w:trHeight w:val="296"/>
        </w:trPr>
        <w:tc>
          <w:tcPr>
            <w:tcW w:w="1117" w:type="dxa"/>
            <w:vMerge/>
          </w:tcPr>
          <w:p w14:paraId="65220497" w14:textId="77777777" w:rsidR="00520363" w:rsidRPr="005D55B2" w:rsidRDefault="00520363" w:rsidP="00520363">
            <w:pPr>
              <w:spacing w:line="240" w:lineRule="auto"/>
              <w:jc w:val="both"/>
              <w:rPr>
                <w:rFonts w:ascii="Times New Roman" w:hAnsi="Times New Roman"/>
                <w:sz w:val="18"/>
                <w:szCs w:val="18"/>
              </w:rPr>
            </w:pPr>
          </w:p>
        </w:tc>
        <w:tc>
          <w:tcPr>
            <w:tcW w:w="881" w:type="dxa"/>
          </w:tcPr>
          <w:p w14:paraId="65170D57" w14:textId="77777777" w:rsidR="00520363" w:rsidRPr="005D55B2" w:rsidRDefault="00520363" w:rsidP="00520363">
            <w:pPr>
              <w:spacing w:line="240" w:lineRule="auto"/>
              <w:jc w:val="center"/>
              <w:rPr>
                <w:rFonts w:ascii="Times New Roman" w:hAnsi="Times New Roman"/>
                <w:sz w:val="18"/>
                <w:szCs w:val="18"/>
              </w:rPr>
            </w:pPr>
            <w:r w:rsidRPr="005D55B2">
              <w:rPr>
                <w:rFonts w:ascii="Times New Roman" w:hAnsi="Times New Roman"/>
                <w:sz w:val="18"/>
                <w:szCs w:val="18"/>
              </w:rPr>
              <w:t>Warna</w:t>
            </w:r>
          </w:p>
        </w:tc>
        <w:tc>
          <w:tcPr>
            <w:tcW w:w="882" w:type="dxa"/>
          </w:tcPr>
          <w:p w14:paraId="40679F71" w14:textId="77777777" w:rsidR="00520363" w:rsidRPr="005D55B2" w:rsidRDefault="00520363" w:rsidP="00520363">
            <w:pPr>
              <w:spacing w:line="240" w:lineRule="auto"/>
              <w:jc w:val="center"/>
              <w:rPr>
                <w:rFonts w:ascii="Times New Roman" w:hAnsi="Times New Roman"/>
                <w:sz w:val="18"/>
                <w:szCs w:val="18"/>
              </w:rPr>
            </w:pPr>
            <w:r w:rsidRPr="005D55B2">
              <w:rPr>
                <w:rFonts w:ascii="Times New Roman" w:hAnsi="Times New Roman"/>
                <w:sz w:val="18"/>
                <w:szCs w:val="18"/>
              </w:rPr>
              <w:t>Aroma</w:t>
            </w:r>
          </w:p>
        </w:tc>
        <w:tc>
          <w:tcPr>
            <w:tcW w:w="784" w:type="dxa"/>
          </w:tcPr>
          <w:p w14:paraId="625C8DE9" w14:textId="77777777" w:rsidR="00520363" w:rsidRPr="005D55B2" w:rsidRDefault="00520363" w:rsidP="00520363">
            <w:pPr>
              <w:spacing w:line="240" w:lineRule="auto"/>
              <w:jc w:val="center"/>
              <w:rPr>
                <w:rFonts w:ascii="Times New Roman" w:hAnsi="Times New Roman"/>
                <w:sz w:val="18"/>
                <w:szCs w:val="18"/>
              </w:rPr>
            </w:pPr>
            <w:r w:rsidRPr="005D55B2">
              <w:rPr>
                <w:rFonts w:ascii="Times New Roman" w:hAnsi="Times New Roman"/>
                <w:sz w:val="18"/>
                <w:szCs w:val="18"/>
              </w:rPr>
              <w:t>Rasa</w:t>
            </w:r>
          </w:p>
        </w:tc>
        <w:tc>
          <w:tcPr>
            <w:tcW w:w="880" w:type="dxa"/>
            <w:vMerge/>
          </w:tcPr>
          <w:p w14:paraId="13BD1803" w14:textId="77777777" w:rsidR="00520363" w:rsidRPr="005D55B2" w:rsidRDefault="00520363" w:rsidP="00520363">
            <w:pPr>
              <w:spacing w:line="240" w:lineRule="auto"/>
              <w:jc w:val="center"/>
              <w:rPr>
                <w:rFonts w:ascii="Times New Roman" w:hAnsi="Times New Roman"/>
                <w:sz w:val="18"/>
                <w:szCs w:val="18"/>
              </w:rPr>
            </w:pPr>
          </w:p>
        </w:tc>
      </w:tr>
      <w:tr w:rsidR="00520363" w:rsidRPr="005D55B2" w14:paraId="3B2C7A85" w14:textId="77777777" w:rsidTr="00520363">
        <w:trPr>
          <w:trHeight w:val="287"/>
        </w:trPr>
        <w:tc>
          <w:tcPr>
            <w:tcW w:w="1117" w:type="dxa"/>
          </w:tcPr>
          <w:p w14:paraId="653E8C87"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Bir Pletok 1</w:t>
            </w:r>
          </w:p>
          <w:p w14:paraId="2BA1F6CE"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(gula 4%/100ml)</w:t>
            </w:r>
          </w:p>
        </w:tc>
        <w:tc>
          <w:tcPr>
            <w:tcW w:w="881" w:type="dxa"/>
          </w:tcPr>
          <w:p w14:paraId="7F85F58E"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3.82 ± 0.747</w:t>
            </w:r>
          </w:p>
        </w:tc>
        <w:tc>
          <w:tcPr>
            <w:tcW w:w="882" w:type="dxa"/>
          </w:tcPr>
          <w:p w14:paraId="512A35AE"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3.85 ± 0.845</w:t>
            </w:r>
          </w:p>
        </w:tc>
        <w:tc>
          <w:tcPr>
            <w:tcW w:w="784" w:type="dxa"/>
          </w:tcPr>
          <w:p w14:paraId="5B5A4008"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2.85 ± 0.912</w:t>
            </w:r>
          </w:p>
        </w:tc>
        <w:tc>
          <w:tcPr>
            <w:tcW w:w="880" w:type="dxa"/>
          </w:tcPr>
          <w:p w14:paraId="30575B5C"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3.50</w:t>
            </w:r>
          </w:p>
          <w:p w14:paraId="225893D8"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(suka)</w:t>
            </w:r>
          </w:p>
        </w:tc>
      </w:tr>
      <w:tr w:rsidR="00520363" w:rsidRPr="005D55B2" w14:paraId="04CFDE61" w14:textId="77777777" w:rsidTr="00520363">
        <w:trPr>
          <w:trHeight w:val="296"/>
        </w:trPr>
        <w:tc>
          <w:tcPr>
            <w:tcW w:w="1117" w:type="dxa"/>
          </w:tcPr>
          <w:p w14:paraId="34650ADF"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Bir Pletok 2</w:t>
            </w:r>
          </w:p>
          <w:p w14:paraId="235EDC96"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(gula 8%/100ml)</w:t>
            </w:r>
          </w:p>
        </w:tc>
        <w:tc>
          <w:tcPr>
            <w:tcW w:w="881" w:type="dxa"/>
          </w:tcPr>
          <w:p w14:paraId="09413C97"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3.65 ± 0.725</w:t>
            </w:r>
          </w:p>
        </w:tc>
        <w:tc>
          <w:tcPr>
            <w:tcW w:w="882" w:type="dxa"/>
          </w:tcPr>
          <w:p w14:paraId="26BE1505"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3.65 ±0.802</w:t>
            </w:r>
          </w:p>
        </w:tc>
        <w:tc>
          <w:tcPr>
            <w:tcW w:w="784" w:type="dxa"/>
          </w:tcPr>
          <w:p w14:paraId="65392214"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3.94 ± 0.968</w:t>
            </w:r>
          </w:p>
        </w:tc>
        <w:tc>
          <w:tcPr>
            <w:tcW w:w="880" w:type="dxa"/>
          </w:tcPr>
          <w:p w14:paraId="5BDD3B1F"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3.74</w:t>
            </w:r>
          </w:p>
          <w:p w14:paraId="5131F6A4"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(suka)</w:t>
            </w:r>
          </w:p>
        </w:tc>
      </w:tr>
      <w:tr w:rsidR="00520363" w:rsidRPr="005D55B2" w14:paraId="095E1592" w14:textId="77777777" w:rsidTr="00520363">
        <w:trPr>
          <w:trHeight w:val="287"/>
        </w:trPr>
        <w:tc>
          <w:tcPr>
            <w:tcW w:w="1117" w:type="dxa"/>
          </w:tcPr>
          <w:p w14:paraId="3592D8D3"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Bir Pletok 3</w:t>
            </w:r>
          </w:p>
          <w:p w14:paraId="5D94E939"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(gula 12%/100ml)</w:t>
            </w:r>
          </w:p>
        </w:tc>
        <w:tc>
          <w:tcPr>
            <w:tcW w:w="881" w:type="dxa"/>
            <w:tcBorders>
              <w:bottom w:val="single" w:sz="4" w:space="0" w:color="auto"/>
            </w:tcBorders>
          </w:tcPr>
          <w:p w14:paraId="34C40FFE"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3.60 ± 0.847</w:t>
            </w:r>
          </w:p>
        </w:tc>
        <w:tc>
          <w:tcPr>
            <w:tcW w:w="882" w:type="dxa"/>
            <w:tcBorders>
              <w:bottom w:val="single" w:sz="4" w:space="0" w:color="auto"/>
            </w:tcBorders>
          </w:tcPr>
          <w:p w14:paraId="60A64668"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3.68 ± 0.900</w:t>
            </w:r>
          </w:p>
        </w:tc>
        <w:tc>
          <w:tcPr>
            <w:tcW w:w="784" w:type="dxa"/>
            <w:tcBorders>
              <w:bottom w:val="single" w:sz="4" w:space="0" w:color="auto"/>
            </w:tcBorders>
          </w:tcPr>
          <w:p w14:paraId="65E7FA64"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4.37 ± 1.06</w:t>
            </w:r>
          </w:p>
        </w:tc>
        <w:tc>
          <w:tcPr>
            <w:tcW w:w="880" w:type="dxa"/>
            <w:tcBorders>
              <w:bottom w:val="single" w:sz="4" w:space="0" w:color="auto"/>
            </w:tcBorders>
          </w:tcPr>
          <w:p w14:paraId="0F7DBCC7"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3.88</w:t>
            </w:r>
          </w:p>
          <w:p w14:paraId="65BFC7BA" w14:textId="77777777" w:rsidR="00520363" w:rsidRPr="005D55B2" w:rsidRDefault="00520363" w:rsidP="00520363">
            <w:pPr>
              <w:spacing w:after="0" w:line="240" w:lineRule="auto"/>
              <w:jc w:val="center"/>
              <w:rPr>
                <w:rFonts w:ascii="Times New Roman" w:hAnsi="Times New Roman"/>
                <w:sz w:val="18"/>
                <w:szCs w:val="18"/>
              </w:rPr>
            </w:pPr>
            <w:r w:rsidRPr="005D55B2">
              <w:rPr>
                <w:rFonts w:ascii="Times New Roman" w:hAnsi="Times New Roman"/>
                <w:sz w:val="18"/>
                <w:szCs w:val="18"/>
              </w:rPr>
              <w:t>(suka)</w:t>
            </w:r>
          </w:p>
        </w:tc>
      </w:tr>
    </w:tbl>
    <w:p w14:paraId="395438C9" w14:textId="77777777" w:rsidR="00520363" w:rsidRPr="00B82F84" w:rsidRDefault="00520363" w:rsidP="00A4547D">
      <w:pPr>
        <w:pStyle w:val="DaftarParagraf"/>
        <w:shd w:val="clear" w:color="auto" w:fill="FFFFFF"/>
        <w:spacing w:before="240" w:after="0" w:line="240" w:lineRule="auto"/>
        <w:ind w:left="0"/>
        <w:rPr>
          <w:rFonts w:ascii="Times New Roman" w:hAnsi="Times New Roman"/>
          <w:color w:val="000000"/>
          <w:sz w:val="24"/>
          <w:szCs w:val="24"/>
          <w:lang w:val="en-US"/>
        </w:rPr>
      </w:pPr>
    </w:p>
    <w:p w14:paraId="1B615C82" w14:textId="163B4148" w:rsidR="000E7522" w:rsidRDefault="00520363" w:rsidP="000E7522">
      <w:pPr>
        <w:spacing w:line="240" w:lineRule="auto"/>
        <w:jc w:val="both"/>
        <w:rPr>
          <w:rFonts w:ascii="Times New Roman" w:hAnsi="Times New Roman"/>
          <w:sz w:val="24"/>
          <w:szCs w:val="24"/>
        </w:rPr>
      </w:pPr>
      <w:r>
        <w:rPr>
          <w:rFonts w:ascii="Times New Roman" w:hAnsi="Times New Roman"/>
          <w:sz w:val="24"/>
          <w:szCs w:val="24"/>
        </w:rPr>
        <w:t>H</w:t>
      </w:r>
      <w:r w:rsidR="00A4547D">
        <w:rPr>
          <w:rFonts w:ascii="Times New Roman" w:hAnsi="Times New Roman"/>
          <w:sz w:val="24"/>
          <w:szCs w:val="24"/>
        </w:rPr>
        <w:t>asil yang diperoleh dengan perlakuan bir pletok 4% memiliki nilai rata-rata 3.51 ( suka) dimana kategori warna sebesar 3.82 (suka), aroma 3.85 (suka) dan rasa 2.85 (netral), perlakuan bir pletok 8% memiliki nilai rata-rata 3.74 ( suka) dimana kategori warna sebesar 3.65 (suka), aroma 3.65 (suka) dan rasa 3.94 (suka), sedangkan untuk perlakuan bir pletok 12% memiliki nilai rata-rata 3.88 ( suka) dimana kategori warna sebesar 3.60 (suka), aroma 3.68 (suka) dan rasa 2.85 (netral). Berdasarkan hasil nilai rata-rata uji hedonik pada minuman bir pletok dapat disimpulkan bahwa adanya pengaruh pemberian gula terhadap kesukaan panelis.</w:t>
      </w:r>
    </w:p>
    <w:p w14:paraId="5FF83703" w14:textId="5A458EF7" w:rsidR="00A4547D" w:rsidRDefault="00A4547D" w:rsidP="00A4547D">
      <w:pPr>
        <w:spacing w:line="240" w:lineRule="auto"/>
        <w:jc w:val="both"/>
        <w:rPr>
          <w:rFonts w:ascii="Times New Roman" w:hAnsi="Times New Roman"/>
          <w:sz w:val="24"/>
          <w:szCs w:val="24"/>
        </w:rPr>
      </w:pPr>
      <w:r w:rsidRPr="00110462">
        <w:rPr>
          <w:rFonts w:ascii="Times New Roman" w:hAnsi="Times New Roman"/>
          <w:sz w:val="24"/>
          <w:szCs w:val="24"/>
        </w:rPr>
        <w:t xml:space="preserve">Hasil </w:t>
      </w:r>
      <w:r>
        <w:rPr>
          <w:rFonts w:ascii="Times New Roman" w:hAnsi="Times New Roman"/>
          <w:sz w:val="24"/>
          <w:szCs w:val="24"/>
        </w:rPr>
        <w:t>kapasitas</w:t>
      </w:r>
      <w:r w:rsidRPr="00110462">
        <w:rPr>
          <w:rFonts w:ascii="Times New Roman" w:hAnsi="Times New Roman"/>
          <w:sz w:val="24"/>
          <w:szCs w:val="24"/>
        </w:rPr>
        <w:t xml:space="preserve"> antioksidan terendah terdapat pada minuman bir pletok non gula sebesar 564.722 ppm AEAC dan aktivitas antioksidan terti</w:t>
      </w:r>
      <w:r>
        <w:rPr>
          <w:rFonts w:ascii="Times New Roman" w:hAnsi="Times New Roman"/>
          <w:sz w:val="24"/>
          <w:szCs w:val="24"/>
        </w:rPr>
        <w:t>nggi pada konsentrasi gula 4%. Hasil yang diperoleh berbe</w:t>
      </w:r>
      <w:r w:rsidR="00E10367">
        <w:rPr>
          <w:rFonts w:ascii="Times New Roman" w:hAnsi="Times New Roman"/>
          <w:sz w:val="24"/>
          <w:szCs w:val="24"/>
        </w:rPr>
        <w:t>da pada penelitian sebelumnya yang</w:t>
      </w:r>
      <w:r>
        <w:rPr>
          <w:rFonts w:ascii="Times New Roman" w:hAnsi="Times New Roman"/>
          <w:sz w:val="24"/>
          <w:szCs w:val="24"/>
        </w:rPr>
        <w:t xml:space="preserve"> menyatakan bahwa semakin banyak gula yang ditambahkan maka tingkat aktifitas antioksidan semakin rendah dikarenakan adanya adanya gugus metilasi dan atom H semakin berkurang akibat adanya gula maka berkurangnya Atom H akan menurunkan aktivitas antioksidan sebagai pendonor hidrogen pada radikal bebas</w:t>
      </w:r>
      <w:r w:rsidR="00E10367">
        <w:rPr>
          <w:rFonts w:ascii="Times New Roman" w:hAnsi="Times New Roman"/>
          <w:sz w:val="24"/>
          <w:szCs w:val="24"/>
          <w:vertAlign w:val="superscript"/>
        </w:rPr>
        <w:t>9</w:t>
      </w:r>
      <w:r>
        <w:rPr>
          <w:rFonts w:ascii="Times New Roman" w:hAnsi="Times New Roman"/>
          <w:sz w:val="24"/>
          <w:szCs w:val="24"/>
        </w:rPr>
        <w:t>.</w:t>
      </w:r>
    </w:p>
    <w:p w14:paraId="2E16E88E" w14:textId="1045123D" w:rsidR="00A4547D" w:rsidRPr="00E10367" w:rsidRDefault="00A4547D" w:rsidP="00A4547D">
      <w:pPr>
        <w:spacing w:line="240" w:lineRule="auto"/>
        <w:jc w:val="both"/>
        <w:rPr>
          <w:rFonts w:ascii="Times New Roman" w:hAnsi="Times New Roman"/>
          <w:sz w:val="24"/>
          <w:szCs w:val="24"/>
          <w:vertAlign w:val="superscript"/>
        </w:rPr>
      </w:pPr>
      <w:r>
        <w:rPr>
          <w:rFonts w:ascii="Times New Roman" w:hAnsi="Times New Roman"/>
          <w:sz w:val="24"/>
          <w:szCs w:val="24"/>
        </w:rPr>
        <w:t xml:space="preserve">Hasil rata-rata kapasitas antioksidan minuman bir pletok sebesar 592.222 ppm AEAC dimana setara dengan 600 ppm vit C yang </w:t>
      </w:r>
      <w:r w:rsidRPr="00110462">
        <w:rPr>
          <w:rFonts w:ascii="Times New Roman" w:hAnsi="Times New Roman"/>
          <w:sz w:val="24"/>
          <w:szCs w:val="24"/>
        </w:rPr>
        <w:t>menunjukkan bahwa semakin tinggi konsentrasi vitamin C maka persentase penangk</w:t>
      </w:r>
      <w:r>
        <w:rPr>
          <w:rFonts w:ascii="Times New Roman" w:hAnsi="Times New Roman"/>
          <w:sz w:val="24"/>
          <w:szCs w:val="24"/>
        </w:rPr>
        <w:t xml:space="preserve">apan radikal DPPH semakin besar </w:t>
      </w:r>
      <w:r w:rsidRPr="00301B51">
        <w:rPr>
          <w:rFonts w:ascii="Times New Roman" w:hAnsi="Times New Roman"/>
          <w:sz w:val="24"/>
          <w:szCs w:val="24"/>
        </w:rPr>
        <w:t>.</w:t>
      </w:r>
      <w:r>
        <w:rPr>
          <w:rFonts w:ascii="Times New Roman" w:hAnsi="Times New Roman"/>
          <w:sz w:val="24"/>
          <w:szCs w:val="24"/>
        </w:rPr>
        <w:t xml:space="preserve"> </w:t>
      </w:r>
      <w:r w:rsidRPr="0072678A">
        <w:rPr>
          <w:rFonts w:ascii="Times New Roman" w:hAnsi="Times New Roman"/>
          <w:sz w:val="24"/>
          <w:szCs w:val="24"/>
        </w:rPr>
        <w:t xml:space="preserve">Semakin tinggi kadar gula, maka </w:t>
      </w:r>
      <w:r w:rsidRPr="0072678A">
        <w:rPr>
          <w:rFonts w:ascii="Times New Roman" w:hAnsi="Times New Roman"/>
          <w:sz w:val="24"/>
          <w:szCs w:val="24"/>
        </w:rPr>
        <w:lastRenderedPageBreak/>
        <w:t>semakin rendah nilai absorbansinya</w:t>
      </w:r>
      <w:r w:rsidR="00E10367">
        <w:rPr>
          <w:rFonts w:ascii="Times New Roman" w:hAnsi="Times New Roman"/>
          <w:sz w:val="24"/>
          <w:szCs w:val="24"/>
          <w:vertAlign w:val="superscript"/>
        </w:rPr>
        <w:t>12</w:t>
      </w:r>
      <w:r>
        <w:t xml:space="preserve"> </w:t>
      </w:r>
      <w:r w:rsidRPr="00DA6473">
        <w:rPr>
          <w:rFonts w:ascii="Times New Roman" w:hAnsi="Times New Roman"/>
          <w:sz w:val="24"/>
          <w:szCs w:val="24"/>
        </w:rPr>
        <w:t>Semakin tinggi kemampuan suatu senyawa antioksidan dalam meredam radikal DPPH</w:t>
      </w:r>
      <w:r>
        <w:rPr>
          <w:rFonts w:ascii="Times New Roman" w:hAnsi="Times New Roman"/>
          <w:sz w:val="24"/>
          <w:szCs w:val="24"/>
        </w:rPr>
        <w:t xml:space="preserve"> </w:t>
      </w:r>
      <w:r w:rsidRPr="00DA6473">
        <w:rPr>
          <w:rFonts w:ascii="Times New Roman" w:hAnsi="Times New Roman"/>
          <w:sz w:val="24"/>
          <w:szCs w:val="24"/>
        </w:rPr>
        <w:t xml:space="preserve"> ditandai dengan semakin kecilnya nilai ab</w:t>
      </w:r>
      <w:r>
        <w:rPr>
          <w:rFonts w:ascii="Times New Roman" w:hAnsi="Times New Roman"/>
          <w:sz w:val="24"/>
          <w:szCs w:val="24"/>
        </w:rPr>
        <w:t>sorbansi yang terukur</w:t>
      </w:r>
      <w:r w:rsidR="00E10367">
        <w:rPr>
          <w:rFonts w:ascii="Times New Roman" w:hAnsi="Times New Roman"/>
          <w:sz w:val="24"/>
          <w:szCs w:val="24"/>
          <w:vertAlign w:val="superscript"/>
        </w:rPr>
        <w:t>13</w:t>
      </w:r>
    </w:p>
    <w:p w14:paraId="4A6E26C4" w14:textId="65E6327A" w:rsidR="005C2110" w:rsidRDefault="00A4547D" w:rsidP="00A4547D">
      <w:pPr>
        <w:spacing w:line="240" w:lineRule="auto"/>
        <w:jc w:val="both"/>
        <w:rPr>
          <w:rFonts w:ascii="Times New Roman" w:hAnsi="Times New Roman"/>
          <w:sz w:val="24"/>
          <w:szCs w:val="24"/>
        </w:rPr>
      </w:pPr>
      <w:r>
        <w:rPr>
          <w:rFonts w:ascii="Times New Roman" w:hAnsi="Times New Roman"/>
          <w:sz w:val="24"/>
          <w:szCs w:val="24"/>
        </w:rPr>
        <w:t>Dari hasil yang didapatkan bahwa nilai yang terendah yaitu pada minuman bir pletok non gula.</w:t>
      </w:r>
      <w:r w:rsidRPr="00110462">
        <w:rPr>
          <w:rFonts w:ascii="Times New Roman" w:hAnsi="Times New Roman"/>
          <w:sz w:val="24"/>
          <w:szCs w:val="24"/>
        </w:rPr>
        <w:t xml:space="preserve"> Hal ini diduga karena hasil reaksi Maillard dari gula reduksi dan protein berupa melanoidin (merupakan pigmen coklat dalam gula sebagai produk dari reaksi maillard yang memiliki kapasitas antioksidan) dari pemanasan gula hanya memberikan pengaruh terhadap penangkapan radikal bebas yang kecil. Hal ini diduga karena gula yang ditambahkan dalam minuman memberikan perlindungan terh</w:t>
      </w:r>
      <w:r>
        <w:rPr>
          <w:rFonts w:ascii="Times New Roman" w:hAnsi="Times New Roman"/>
          <w:sz w:val="24"/>
          <w:szCs w:val="24"/>
        </w:rPr>
        <w:t>adap komponen bioaktif minuman</w:t>
      </w:r>
      <w:r w:rsidR="00CE34DD">
        <w:rPr>
          <w:rFonts w:ascii="Times New Roman" w:hAnsi="Times New Roman"/>
          <w:sz w:val="24"/>
          <w:szCs w:val="24"/>
        </w:rPr>
        <w:t>.</w:t>
      </w:r>
    </w:p>
    <w:tbl>
      <w:tblPr>
        <w:tblStyle w:val="6"/>
        <w:tblpPr w:leftFromText="180" w:rightFromText="180" w:vertAnchor="text" w:horzAnchor="margin" w:tblpY="231"/>
        <w:tblW w:w="4639" w:type="dxa"/>
        <w:tblBorders>
          <w:top w:val="nil"/>
          <w:left w:val="nil"/>
          <w:bottom w:val="nil"/>
          <w:right w:val="nil"/>
          <w:insideH w:val="nil"/>
          <w:insideV w:val="nil"/>
        </w:tblBorders>
        <w:tblLayout w:type="fixed"/>
        <w:tblLook w:val="0400" w:firstRow="0" w:lastRow="0" w:firstColumn="0" w:lastColumn="0" w:noHBand="0" w:noVBand="1"/>
      </w:tblPr>
      <w:tblGrid>
        <w:gridCol w:w="4639"/>
      </w:tblGrid>
      <w:tr w:rsidR="005C2110" w14:paraId="73F1A71C" w14:textId="77777777" w:rsidTr="00D32BD7">
        <w:tc>
          <w:tcPr>
            <w:tcW w:w="4639" w:type="dxa"/>
            <w:shd w:val="clear" w:color="auto" w:fill="D9D9D9"/>
          </w:tcPr>
          <w:p w14:paraId="1BAA6BAE" w14:textId="6DF3714C" w:rsidR="005C2110" w:rsidRDefault="005C2110" w:rsidP="00D32BD7">
            <w:pPr>
              <w:pStyle w:val="Judul1"/>
              <w:spacing w:before="0"/>
            </w:pPr>
            <w:r>
              <w:t>KESIMPULAN</w:t>
            </w:r>
          </w:p>
        </w:tc>
      </w:tr>
    </w:tbl>
    <w:p w14:paraId="2E4B799D" w14:textId="572C7B5A" w:rsidR="001D0C74" w:rsidRDefault="001D0C74" w:rsidP="001D0C74">
      <w:pPr>
        <w:spacing w:line="240" w:lineRule="auto"/>
        <w:ind w:left="142"/>
        <w:jc w:val="both"/>
        <w:rPr>
          <w:rFonts w:ascii="Times New Roman" w:hAnsi="Times New Roman"/>
          <w:sz w:val="24"/>
          <w:szCs w:val="24"/>
        </w:rPr>
      </w:pPr>
      <w:r>
        <w:rPr>
          <w:rFonts w:ascii="Times New Roman" w:hAnsi="Times New Roman"/>
          <w:sz w:val="24"/>
          <w:szCs w:val="24"/>
        </w:rPr>
        <w:t>1Minuman Bir Pletok yang dianalisis terdapat 3 formula dengan konsentrasi gula 4%, 8% dan 12% (b/v). Hasil kapasitas antioksidan pada kosentrasi gula 4% sebesar 610.278 ppm, konsentrasi gula 8% dan 12% sebesar 596.944 ppm.</w:t>
      </w:r>
    </w:p>
    <w:p w14:paraId="20853D9A" w14:textId="77777777" w:rsidR="001D0C74" w:rsidRDefault="001D0C74" w:rsidP="001D0C74">
      <w:pPr>
        <w:spacing w:line="240" w:lineRule="auto"/>
        <w:ind w:left="142"/>
        <w:jc w:val="both"/>
        <w:rPr>
          <w:rFonts w:ascii="Times New Roman" w:hAnsi="Times New Roman"/>
          <w:sz w:val="24"/>
          <w:szCs w:val="24"/>
        </w:rPr>
      </w:pPr>
      <w:r>
        <w:rPr>
          <w:rFonts w:ascii="Times New Roman" w:hAnsi="Times New Roman"/>
          <w:sz w:val="24"/>
          <w:szCs w:val="24"/>
        </w:rPr>
        <w:t xml:space="preserve">2. </w:t>
      </w:r>
      <w:r w:rsidRPr="00945F50">
        <w:rPr>
          <w:rFonts w:ascii="Times New Roman" w:hAnsi="Times New Roman"/>
          <w:sz w:val="24"/>
          <w:szCs w:val="24"/>
        </w:rPr>
        <w:t xml:space="preserve">Berdasarkan hasil </w:t>
      </w:r>
      <w:r>
        <w:rPr>
          <w:rFonts w:ascii="Times New Roman" w:hAnsi="Times New Roman"/>
          <w:sz w:val="24"/>
          <w:szCs w:val="24"/>
        </w:rPr>
        <w:t xml:space="preserve">ilustrasi </w:t>
      </w:r>
      <w:r w:rsidRPr="00945F50">
        <w:rPr>
          <w:rFonts w:ascii="Times New Roman" w:hAnsi="Times New Roman"/>
          <w:sz w:val="24"/>
          <w:szCs w:val="24"/>
        </w:rPr>
        <w:t xml:space="preserve">analisis bahwa </w:t>
      </w:r>
      <w:r>
        <w:rPr>
          <w:rFonts w:ascii="Times New Roman" w:hAnsi="Times New Roman"/>
          <w:sz w:val="24"/>
          <w:szCs w:val="24"/>
        </w:rPr>
        <w:t xml:space="preserve">hasil rata-rata bir pletok sebesar 592.222 ppm dalam </w:t>
      </w:r>
      <w:r w:rsidRPr="00945F50">
        <w:rPr>
          <w:rFonts w:ascii="Times New Roman" w:hAnsi="Times New Roman"/>
          <w:sz w:val="24"/>
          <w:szCs w:val="24"/>
        </w:rPr>
        <w:t xml:space="preserve">penggunaan berbagai konsentrasi gula </w:t>
      </w:r>
      <w:r>
        <w:rPr>
          <w:rFonts w:ascii="Times New Roman" w:hAnsi="Times New Roman"/>
          <w:sz w:val="24"/>
          <w:szCs w:val="24"/>
        </w:rPr>
        <w:t xml:space="preserve">sebanding dengan </w:t>
      </w:r>
      <w:r w:rsidRPr="00945F50">
        <w:rPr>
          <w:rFonts w:ascii="Times New Roman" w:hAnsi="Times New Roman"/>
          <w:sz w:val="24"/>
          <w:szCs w:val="24"/>
        </w:rPr>
        <w:t>hasil kapas</w:t>
      </w:r>
      <w:r>
        <w:rPr>
          <w:rFonts w:ascii="Times New Roman" w:hAnsi="Times New Roman"/>
          <w:sz w:val="24"/>
          <w:szCs w:val="24"/>
        </w:rPr>
        <w:t>itas antioksidan pada nilai 6</w:t>
      </w:r>
      <w:r w:rsidRPr="00945F50">
        <w:rPr>
          <w:rFonts w:ascii="Times New Roman" w:hAnsi="Times New Roman"/>
          <w:sz w:val="24"/>
          <w:szCs w:val="24"/>
        </w:rPr>
        <w:t xml:space="preserve">00 </w:t>
      </w:r>
      <w:r>
        <w:rPr>
          <w:rFonts w:ascii="Times New Roman" w:hAnsi="Times New Roman"/>
          <w:sz w:val="24"/>
          <w:szCs w:val="24"/>
        </w:rPr>
        <w:t xml:space="preserve">ppm vit C. Secara keseluruhan adanya pemberian gula pada minuman bir pletok terjadinya penambahan kapasitas antioksidan dikarenakan gula pasir memiliki senyawa bioaktif berupa fenolik. </w:t>
      </w:r>
    </w:p>
    <w:p w14:paraId="3298EDF3" w14:textId="77777777" w:rsidR="001D0C74" w:rsidRDefault="001D0C74" w:rsidP="001D0C74">
      <w:pPr>
        <w:spacing w:line="240" w:lineRule="auto"/>
        <w:ind w:left="142"/>
        <w:jc w:val="both"/>
        <w:rPr>
          <w:rFonts w:ascii="Times New Roman" w:hAnsi="Times New Roman"/>
          <w:sz w:val="24"/>
          <w:szCs w:val="24"/>
        </w:rPr>
      </w:pPr>
      <w:r>
        <w:rPr>
          <w:rFonts w:ascii="Times New Roman" w:hAnsi="Times New Roman"/>
          <w:sz w:val="24"/>
          <w:szCs w:val="24"/>
        </w:rPr>
        <w:t>3. Berdasarkan hasil statistik (P</w:t>
      </w:r>
      <w:r w:rsidRPr="00B57588">
        <w:rPr>
          <w:rFonts w:ascii="Times New Roman" w:hAnsi="Times New Roman"/>
          <w:i/>
          <w:sz w:val="24"/>
          <w:szCs w:val="24"/>
        </w:rPr>
        <w:t>value</w:t>
      </w:r>
      <w:r>
        <w:rPr>
          <w:rFonts w:ascii="Times New Roman" w:hAnsi="Times New Roman"/>
          <w:sz w:val="24"/>
          <w:szCs w:val="24"/>
        </w:rPr>
        <w:t xml:space="preserve">&lt;0.05) menyatakan </w:t>
      </w:r>
      <w:r w:rsidRPr="00945F50">
        <w:rPr>
          <w:rFonts w:ascii="Times New Roman" w:hAnsi="Times New Roman"/>
          <w:sz w:val="24"/>
          <w:szCs w:val="24"/>
        </w:rPr>
        <w:t>adanya</w:t>
      </w:r>
      <w:r>
        <w:rPr>
          <w:rFonts w:ascii="Times New Roman" w:hAnsi="Times New Roman"/>
          <w:sz w:val="24"/>
          <w:szCs w:val="24"/>
        </w:rPr>
        <w:t xml:space="preserve"> perbedaan nyata minuman bir pletok non gula sebagai kontrol dengan minuman bir pletok pada konsentrasi gula 4%, 8% dan 12% (b/v).  </w:t>
      </w:r>
    </w:p>
    <w:p w14:paraId="2FED552D" w14:textId="1058A8AF" w:rsidR="001D0C74" w:rsidRDefault="00520363" w:rsidP="001D0C74">
      <w:pPr>
        <w:spacing w:line="240" w:lineRule="auto"/>
        <w:ind w:left="142"/>
        <w:jc w:val="both"/>
        <w:rPr>
          <w:rFonts w:ascii="Times New Roman" w:hAnsi="Times New Roman"/>
          <w:sz w:val="24"/>
          <w:szCs w:val="24"/>
        </w:rPr>
      </w:pPr>
      <w:r>
        <w:rPr>
          <w:rFonts w:ascii="Times New Roman" w:hAnsi="Times New Roman"/>
          <w:sz w:val="24"/>
          <w:szCs w:val="24"/>
        </w:rPr>
        <w:t xml:space="preserve"> </w:t>
      </w:r>
      <w:r w:rsidR="001D0C74">
        <w:rPr>
          <w:rFonts w:ascii="Times New Roman" w:hAnsi="Times New Roman"/>
          <w:sz w:val="24"/>
          <w:szCs w:val="24"/>
        </w:rPr>
        <w:t>4. Hasil rata-rata tingkat penerimaan dalam kategori warna yang paling disukai yaitu pada formulasi gula 4% dengan kapasitas antioksidan sebesar 610.278 ppm, kategori aroma yang paling disukai yaitu pada formulasi gula 4% dengan kapasitas antioksidan sebesar 610.278 ppm dan kategori rasa yang paling disukai yaitu pada formulasi gula 12% dengan kapasitas antioksidan sebesar 596.944 ppm.</w:t>
      </w:r>
    </w:p>
    <w:tbl>
      <w:tblPr>
        <w:tblStyle w:val="4"/>
        <w:tblpPr w:leftFromText="180" w:rightFromText="180" w:vertAnchor="text" w:horzAnchor="margin" w:tblpXSpec="right" w:tblpY="192"/>
        <w:tblW w:w="4639" w:type="dxa"/>
        <w:tblBorders>
          <w:top w:val="nil"/>
          <w:left w:val="nil"/>
          <w:bottom w:val="nil"/>
          <w:right w:val="nil"/>
          <w:insideH w:val="nil"/>
          <w:insideV w:val="nil"/>
        </w:tblBorders>
        <w:tblLayout w:type="fixed"/>
        <w:tblLook w:val="0400" w:firstRow="0" w:lastRow="0" w:firstColumn="0" w:lastColumn="0" w:noHBand="0" w:noVBand="1"/>
      </w:tblPr>
      <w:tblGrid>
        <w:gridCol w:w="4639"/>
      </w:tblGrid>
      <w:tr w:rsidR="00520363" w14:paraId="3A6D31B1" w14:textId="77777777" w:rsidTr="00520363">
        <w:tc>
          <w:tcPr>
            <w:tcW w:w="4639" w:type="dxa"/>
            <w:shd w:val="clear" w:color="auto" w:fill="D9D9D9"/>
          </w:tcPr>
          <w:p w14:paraId="1B9EE969" w14:textId="77777777" w:rsidR="00520363" w:rsidRDefault="00520363" w:rsidP="00520363">
            <w:pPr>
              <w:pStyle w:val="Judul1"/>
              <w:spacing w:before="0"/>
            </w:pPr>
            <w:r>
              <w:t>DAFTAR PUSTAKA</w:t>
            </w:r>
          </w:p>
        </w:tc>
      </w:tr>
    </w:tbl>
    <w:p w14:paraId="5A6DA247" w14:textId="524405F0" w:rsidR="005C2110" w:rsidRDefault="00520363" w:rsidP="00A4547D">
      <w:pPr>
        <w:spacing w:line="240" w:lineRule="auto"/>
        <w:jc w:val="both"/>
        <w:rPr>
          <w:rFonts w:ascii="Times New Roman" w:hAnsi="Times New Roman"/>
          <w:sz w:val="24"/>
          <w:szCs w:val="24"/>
        </w:rPr>
      </w:pPr>
      <w:r>
        <w:rPr>
          <w:rFonts w:ascii="Times New Roman" w:hAnsi="Times New Roman"/>
          <w:sz w:val="24"/>
          <w:szCs w:val="24"/>
        </w:rPr>
        <w:t xml:space="preserve"> </w:t>
      </w:r>
      <w:sdt>
        <w:sdtPr>
          <w:rPr>
            <w:rFonts w:ascii="Times New Roman" w:hAnsi="Times New Roman"/>
            <w:sz w:val="24"/>
            <w:szCs w:val="24"/>
          </w:rPr>
          <w:id w:val="1514569259"/>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WHO14 \l 1033 </w:instrText>
          </w:r>
          <w:r w:rsidR="006F6E7C">
            <w:rPr>
              <w:rFonts w:ascii="Times New Roman" w:hAnsi="Times New Roman"/>
              <w:sz w:val="24"/>
              <w:szCs w:val="24"/>
            </w:rPr>
            <w:fldChar w:fldCharType="separate"/>
          </w:r>
          <w:r w:rsidR="006F6E7C" w:rsidRPr="006F6E7C">
            <w:rPr>
              <w:rFonts w:ascii="Times New Roman" w:hAnsi="Times New Roman"/>
              <w:noProof/>
              <w:sz w:val="24"/>
              <w:szCs w:val="24"/>
            </w:rPr>
            <w:t>(WHO)</w:t>
          </w:r>
          <w:r w:rsidR="006F6E7C">
            <w:rPr>
              <w:rFonts w:ascii="Times New Roman" w:hAnsi="Times New Roman"/>
              <w:sz w:val="24"/>
              <w:szCs w:val="24"/>
            </w:rPr>
            <w:fldChar w:fldCharType="end"/>
          </w:r>
        </w:sdtContent>
      </w:sdt>
      <w:sdt>
        <w:sdtPr>
          <w:rPr>
            <w:rFonts w:ascii="Times New Roman" w:hAnsi="Times New Roman"/>
            <w:sz w:val="24"/>
            <w:szCs w:val="24"/>
          </w:rPr>
          <w:id w:val="1877575050"/>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Ris18 \l 1033 </w:instrText>
          </w:r>
          <w:r w:rsidR="006F6E7C">
            <w:rPr>
              <w:rFonts w:ascii="Times New Roman" w:hAnsi="Times New Roman"/>
              <w:sz w:val="24"/>
              <w:szCs w:val="24"/>
            </w:rPr>
            <w:fldChar w:fldCharType="separate"/>
          </w:r>
          <w:r w:rsidR="006F6E7C">
            <w:rPr>
              <w:rFonts w:ascii="Times New Roman" w:hAnsi="Times New Roman"/>
              <w:noProof/>
              <w:sz w:val="24"/>
              <w:szCs w:val="24"/>
            </w:rPr>
            <w:t xml:space="preserve"> </w:t>
          </w:r>
          <w:r w:rsidR="006F6E7C" w:rsidRPr="006F6E7C">
            <w:rPr>
              <w:rFonts w:ascii="Times New Roman" w:hAnsi="Times New Roman"/>
              <w:noProof/>
              <w:sz w:val="24"/>
              <w:szCs w:val="24"/>
            </w:rPr>
            <w:t>(Riskesdas)</w:t>
          </w:r>
          <w:r w:rsidR="006F6E7C">
            <w:rPr>
              <w:rFonts w:ascii="Times New Roman" w:hAnsi="Times New Roman"/>
              <w:sz w:val="24"/>
              <w:szCs w:val="24"/>
            </w:rPr>
            <w:fldChar w:fldCharType="end"/>
          </w:r>
        </w:sdtContent>
      </w:sdt>
      <w:sdt>
        <w:sdtPr>
          <w:rPr>
            <w:rFonts w:ascii="Times New Roman" w:hAnsi="Times New Roman"/>
            <w:sz w:val="24"/>
            <w:szCs w:val="24"/>
          </w:rPr>
          <w:id w:val="675151672"/>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Sin16 \l 1033 </w:instrText>
          </w:r>
          <w:r w:rsidR="006F6E7C">
            <w:rPr>
              <w:rFonts w:ascii="Times New Roman" w:hAnsi="Times New Roman"/>
              <w:sz w:val="24"/>
              <w:szCs w:val="24"/>
            </w:rPr>
            <w:fldChar w:fldCharType="separate"/>
          </w:r>
          <w:r w:rsidR="006F6E7C">
            <w:rPr>
              <w:rFonts w:ascii="Times New Roman" w:hAnsi="Times New Roman"/>
              <w:noProof/>
              <w:sz w:val="24"/>
              <w:szCs w:val="24"/>
            </w:rPr>
            <w:t xml:space="preserve"> </w:t>
          </w:r>
          <w:r w:rsidR="006F6E7C" w:rsidRPr="006F6E7C">
            <w:rPr>
              <w:rFonts w:ascii="Times New Roman" w:hAnsi="Times New Roman"/>
              <w:noProof/>
              <w:sz w:val="24"/>
              <w:szCs w:val="24"/>
            </w:rPr>
            <w:t>(Sinaga)</w:t>
          </w:r>
          <w:r w:rsidR="006F6E7C">
            <w:rPr>
              <w:rFonts w:ascii="Times New Roman" w:hAnsi="Times New Roman"/>
              <w:sz w:val="24"/>
              <w:szCs w:val="24"/>
            </w:rPr>
            <w:fldChar w:fldCharType="end"/>
          </w:r>
        </w:sdtContent>
      </w:sdt>
      <w:sdt>
        <w:sdtPr>
          <w:rPr>
            <w:rFonts w:ascii="Times New Roman" w:hAnsi="Times New Roman"/>
            <w:sz w:val="24"/>
            <w:szCs w:val="24"/>
          </w:rPr>
          <w:id w:val="-2143038235"/>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Ram15 \l 1033 </w:instrText>
          </w:r>
          <w:r w:rsidR="006F6E7C">
            <w:rPr>
              <w:rFonts w:ascii="Times New Roman" w:hAnsi="Times New Roman"/>
              <w:sz w:val="24"/>
              <w:szCs w:val="24"/>
            </w:rPr>
            <w:fldChar w:fldCharType="separate"/>
          </w:r>
          <w:r w:rsidR="006F6E7C">
            <w:rPr>
              <w:rFonts w:ascii="Times New Roman" w:hAnsi="Times New Roman"/>
              <w:noProof/>
              <w:sz w:val="24"/>
              <w:szCs w:val="24"/>
            </w:rPr>
            <w:t xml:space="preserve"> </w:t>
          </w:r>
          <w:r w:rsidR="006F6E7C" w:rsidRPr="006F6E7C">
            <w:rPr>
              <w:rFonts w:ascii="Times New Roman" w:hAnsi="Times New Roman"/>
              <w:noProof/>
              <w:sz w:val="24"/>
              <w:szCs w:val="24"/>
            </w:rPr>
            <w:t>(Ramadhan)</w:t>
          </w:r>
          <w:r w:rsidR="006F6E7C">
            <w:rPr>
              <w:rFonts w:ascii="Times New Roman" w:hAnsi="Times New Roman"/>
              <w:sz w:val="24"/>
              <w:szCs w:val="24"/>
            </w:rPr>
            <w:fldChar w:fldCharType="end"/>
          </w:r>
        </w:sdtContent>
      </w:sdt>
      <w:sdt>
        <w:sdtPr>
          <w:rPr>
            <w:rFonts w:ascii="Times New Roman" w:hAnsi="Times New Roman"/>
            <w:sz w:val="24"/>
            <w:szCs w:val="24"/>
          </w:rPr>
          <w:id w:val="761034608"/>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Ish12 \l 1033 </w:instrText>
          </w:r>
          <w:r w:rsidR="006F6E7C">
            <w:rPr>
              <w:rFonts w:ascii="Times New Roman" w:hAnsi="Times New Roman"/>
              <w:sz w:val="24"/>
              <w:szCs w:val="24"/>
            </w:rPr>
            <w:fldChar w:fldCharType="separate"/>
          </w:r>
          <w:r w:rsidR="006F6E7C">
            <w:rPr>
              <w:rFonts w:ascii="Times New Roman" w:hAnsi="Times New Roman"/>
              <w:noProof/>
              <w:sz w:val="24"/>
              <w:szCs w:val="24"/>
            </w:rPr>
            <w:t xml:space="preserve"> </w:t>
          </w:r>
          <w:r w:rsidR="006F6E7C" w:rsidRPr="006F6E7C">
            <w:rPr>
              <w:rFonts w:ascii="Times New Roman" w:hAnsi="Times New Roman"/>
              <w:noProof/>
              <w:sz w:val="24"/>
              <w:szCs w:val="24"/>
            </w:rPr>
            <w:t>(Ishartani)</w:t>
          </w:r>
          <w:r w:rsidR="006F6E7C">
            <w:rPr>
              <w:rFonts w:ascii="Times New Roman" w:hAnsi="Times New Roman"/>
              <w:sz w:val="24"/>
              <w:szCs w:val="24"/>
            </w:rPr>
            <w:fldChar w:fldCharType="end"/>
          </w:r>
        </w:sdtContent>
      </w:sdt>
      <w:sdt>
        <w:sdtPr>
          <w:rPr>
            <w:rFonts w:ascii="Times New Roman" w:hAnsi="Times New Roman"/>
            <w:sz w:val="24"/>
            <w:szCs w:val="24"/>
          </w:rPr>
          <w:id w:val="240388364"/>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Nur12 \l 1033 </w:instrText>
          </w:r>
          <w:r w:rsidR="006F6E7C">
            <w:rPr>
              <w:rFonts w:ascii="Times New Roman" w:hAnsi="Times New Roman"/>
              <w:sz w:val="24"/>
              <w:szCs w:val="24"/>
            </w:rPr>
            <w:fldChar w:fldCharType="separate"/>
          </w:r>
          <w:r w:rsidR="006F6E7C">
            <w:rPr>
              <w:rFonts w:ascii="Times New Roman" w:hAnsi="Times New Roman"/>
              <w:noProof/>
              <w:sz w:val="24"/>
              <w:szCs w:val="24"/>
            </w:rPr>
            <w:t xml:space="preserve"> </w:t>
          </w:r>
          <w:r w:rsidR="006F6E7C" w:rsidRPr="006F6E7C">
            <w:rPr>
              <w:rFonts w:ascii="Times New Roman" w:hAnsi="Times New Roman"/>
              <w:noProof/>
              <w:sz w:val="24"/>
              <w:szCs w:val="24"/>
            </w:rPr>
            <w:t>(Nuri Andarwulan)</w:t>
          </w:r>
          <w:r w:rsidR="006F6E7C">
            <w:rPr>
              <w:rFonts w:ascii="Times New Roman" w:hAnsi="Times New Roman"/>
              <w:sz w:val="24"/>
              <w:szCs w:val="24"/>
            </w:rPr>
            <w:fldChar w:fldCharType="end"/>
          </w:r>
        </w:sdtContent>
      </w:sdt>
      <w:sdt>
        <w:sdtPr>
          <w:rPr>
            <w:rFonts w:ascii="Times New Roman" w:hAnsi="Times New Roman"/>
            <w:sz w:val="24"/>
            <w:szCs w:val="24"/>
          </w:rPr>
          <w:id w:val="1403174176"/>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Puj13 \l 1033 </w:instrText>
          </w:r>
          <w:r w:rsidR="006F6E7C">
            <w:rPr>
              <w:rFonts w:ascii="Times New Roman" w:hAnsi="Times New Roman"/>
              <w:sz w:val="24"/>
              <w:szCs w:val="24"/>
            </w:rPr>
            <w:fldChar w:fldCharType="separate"/>
          </w:r>
          <w:r w:rsidR="006F6E7C">
            <w:rPr>
              <w:rFonts w:ascii="Times New Roman" w:hAnsi="Times New Roman"/>
              <w:noProof/>
              <w:sz w:val="24"/>
              <w:szCs w:val="24"/>
            </w:rPr>
            <w:t xml:space="preserve"> </w:t>
          </w:r>
          <w:r w:rsidR="006F6E7C" w:rsidRPr="006F6E7C">
            <w:rPr>
              <w:rFonts w:ascii="Times New Roman" w:hAnsi="Times New Roman"/>
              <w:noProof/>
              <w:sz w:val="24"/>
              <w:szCs w:val="24"/>
            </w:rPr>
            <w:t>(Pujimulyani)</w:t>
          </w:r>
          <w:r w:rsidR="006F6E7C">
            <w:rPr>
              <w:rFonts w:ascii="Times New Roman" w:hAnsi="Times New Roman"/>
              <w:sz w:val="24"/>
              <w:szCs w:val="24"/>
            </w:rPr>
            <w:fldChar w:fldCharType="end"/>
          </w:r>
        </w:sdtContent>
      </w:sdt>
      <w:sdt>
        <w:sdtPr>
          <w:rPr>
            <w:rFonts w:ascii="Times New Roman" w:hAnsi="Times New Roman"/>
            <w:sz w:val="24"/>
            <w:szCs w:val="24"/>
          </w:rPr>
          <w:id w:val="1081415973"/>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Uhl00 \l 1033 </w:instrText>
          </w:r>
          <w:r w:rsidR="006F6E7C">
            <w:rPr>
              <w:rFonts w:ascii="Times New Roman" w:hAnsi="Times New Roman"/>
              <w:sz w:val="24"/>
              <w:szCs w:val="24"/>
            </w:rPr>
            <w:fldChar w:fldCharType="separate"/>
          </w:r>
          <w:r w:rsidR="006F6E7C">
            <w:rPr>
              <w:rFonts w:ascii="Times New Roman" w:hAnsi="Times New Roman"/>
              <w:noProof/>
              <w:sz w:val="24"/>
              <w:szCs w:val="24"/>
            </w:rPr>
            <w:t xml:space="preserve"> </w:t>
          </w:r>
          <w:r w:rsidR="006F6E7C" w:rsidRPr="006F6E7C">
            <w:rPr>
              <w:rFonts w:ascii="Times New Roman" w:hAnsi="Times New Roman"/>
              <w:noProof/>
              <w:sz w:val="24"/>
              <w:szCs w:val="24"/>
            </w:rPr>
            <w:t>(Uhl.)</w:t>
          </w:r>
          <w:r w:rsidR="006F6E7C">
            <w:rPr>
              <w:rFonts w:ascii="Times New Roman" w:hAnsi="Times New Roman"/>
              <w:sz w:val="24"/>
              <w:szCs w:val="24"/>
            </w:rPr>
            <w:fldChar w:fldCharType="end"/>
          </w:r>
        </w:sdtContent>
      </w:sdt>
      <w:sdt>
        <w:sdtPr>
          <w:rPr>
            <w:rFonts w:ascii="Times New Roman" w:hAnsi="Times New Roman"/>
            <w:sz w:val="24"/>
            <w:szCs w:val="24"/>
          </w:rPr>
          <w:id w:val="910738533"/>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Wid11 \l 1033 </w:instrText>
          </w:r>
          <w:r w:rsidR="006F6E7C">
            <w:rPr>
              <w:rFonts w:ascii="Times New Roman" w:hAnsi="Times New Roman"/>
              <w:sz w:val="24"/>
              <w:szCs w:val="24"/>
            </w:rPr>
            <w:fldChar w:fldCharType="separate"/>
          </w:r>
          <w:r w:rsidR="006F6E7C">
            <w:rPr>
              <w:rFonts w:ascii="Times New Roman" w:hAnsi="Times New Roman"/>
              <w:noProof/>
              <w:sz w:val="24"/>
              <w:szCs w:val="24"/>
            </w:rPr>
            <w:t xml:space="preserve"> </w:t>
          </w:r>
          <w:r w:rsidR="006F6E7C" w:rsidRPr="006F6E7C">
            <w:rPr>
              <w:rFonts w:ascii="Times New Roman" w:hAnsi="Times New Roman"/>
              <w:noProof/>
              <w:sz w:val="24"/>
              <w:szCs w:val="24"/>
            </w:rPr>
            <w:t>(Widowati)</w:t>
          </w:r>
          <w:r w:rsidR="006F6E7C">
            <w:rPr>
              <w:rFonts w:ascii="Times New Roman" w:hAnsi="Times New Roman"/>
              <w:sz w:val="24"/>
              <w:szCs w:val="24"/>
            </w:rPr>
            <w:fldChar w:fldCharType="end"/>
          </w:r>
        </w:sdtContent>
      </w:sdt>
      <w:sdt>
        <w:sdtPr>
          <w:rPr>
            <w:rFonts w:ascii="Times New Roman" w:hAnsi="Times New Roman"/>
            <w:sz w:val="24"/>
            <w:szCs w:val="24"/>
          </w:rPr>
          <w:id w:val="-164561808"/>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Sir13 \l 1033 </w:instrText>
          </w:r>
          <w:r w:rsidR="006F6E7C">
            <w:rPr>
              <w:rFonts w:ascii="Times New Roman" w:hAnsi="Times New Roman"/>
              <w:sz w:val="24"/>
              <w:szCs w:val="24"/>
            </w:rPr>
            <w:fldChar w:fldCharType="separate"/>
          </w:r>
          <w:r w:rsidR="006F6E7C">
            <w:rPr>
              <w:rFonts w:ascii="Times New Roman" w:hAnsi="Times New Roman"/>
              <w:noProof/>
              <w:sz w:val="24"/>
              <w:szCs w:val="24"/>
            </w:rPr>
            <w:t xml:space="preserve"> </w:t>
          </w:r>
          <w:r w:rsidR="006F6E7C" w:rsidRPr="006F6E7C">
            <w:rPr>
              <w:rFonts w:ascii="Times New Roman" w:hAnsi="Times New Roman"/>
              <w:noProof/>
              <w:sz w:val="24"/>
              <w:szCs w:val="24"/>
            </w:rPr>
            <w:t>(Siregar)</w:t>
          </w:r>
          <w:r w:rsidR="006F6E7C">
            <w:rPr>
              <w:rFonts w:ascii="Times New Roman" w:hAnsi="Times New Roman"/>
              <w:sz w:val="24"/>
              <w:szCs w:val="24"/>
            </w:rPr>
            <w:fldChar w:fldCharType="end"/>
          </w:r>
        </w:sdtContent>
      </w:sdt>
      <w:sdt>
        <w:sdtPr>
          <w:rPr>
            <w:rFonts w:ascii="Times New Roman" w:hAnsi="Times New Roman"/>
            <w:sz w:val="24"/>
            <w:szCs w:val="24"/>
          </w:rPr>
          <w:id w:val="678005780"/>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She09 \l 1033 </w:instrText>
          </w:r>
          <w:r w:rsidR="006F6E7C">
            <w:rPr>
              <w:rFonts w:ascii="Times New Roman" w:hAnsi="Times New Roman"/>
              <w:sz w:val="24"/>
              <w:szCs w:val="24"/>
            </w:rPr>
            <w:fldChar w:fldCharType="separate"/>
          </w:r>
          <w:r w:rsidR="006F6E7C">
            <w:rPr>
              <w:rFonts w:ascii="Times New Roman" w:hAnsi="Times New Roman"/>
              <w:noProof/>
              <w:sz w:val="24"/>
              <w:szCs w:val="24"/>
            </w:rPr>
            <w:t xml:space="preserve"> </w:t>
          </w:r>
          <w:r w:rsidR="006F6E7C" w:rsidRPr="006F6E7C">
            <w:rPr>
              <w:rFonts w:ascii="Times New Roman" w:hAnsi="Times New Roman"/>
              <w:noProof/>
              <w:sz w:val="24"/>
              <w:szCs w:val="24"/>
            </w:rPr>
            <w:t>(Sheikh)</w:t>
          </w:r>
          <w:r w:rsidR="006F6E7C">
            <w:rPr>
              <w:rFonts w:ascii="Times New Roman" w:hAnsi="Times New Roman"/>
              <w:sz w:val="24"/>
              <w:szCs w:val="24"/>
            </w:rPr>
            <w:fldChar w:fldCharType="end"/>
          </w:r>
        </w:sdtContent>
      </w:sdt>
      <w:sdt>
        <w:sdtPr>
          <w:rPr>
            <w:rFonts w:ascii="Times New Roman" w:hAnsi="Times New Roman"/>
            <w:sz w:val="24"/>
            <w:szCs w:val="24"/>
          </w:rPr>
          <w:id w:val="890316627"/>
          <w:citation/>
        </w:sdtPr>
        <w:sdtContent>
          <w:r w:rsidR="006F6E7C">
            <w:rPr>
              <w:rFonts w:ascii="Times New Roman" w:hAnsi="Times New Roman"/>
              <w:sz w:val="24"/>
              <w:szCs w:val="24"/>
            </w:rPr>
            <w:fldChar w:fldCharType="begin"/>
          </w:r>
          <w:r w:rsidR="006F6E7C">
            <w:rPr>
              <w:rFonts w:ascii="Times New Roman" w:hAnsi="Times New Roman"/>
              <w:sz w:val="24"/>
              <w:szCs w:val="24"/>
            </w:rPr>
            <w:instrText xml:space="preserve"> CITATION Rif16 \l 1033 </w:instrText>
          </w:r>
          <w:r w:rsidR="006F6E7C">
            <w:rPr>
              <w:rFonts w:ascii="Times New Roman" w:hAnsi="Times New Roman"/>
              <w:sz w:val="24"/>
              <w:szCs w:val="24"/>
            </w:rPr>
            <w:fldChar w:fldCharType="separate"/>
          </w:r>
          <w:r w:rsidR="006F6E7C">
            <w:rPr>
              <w:rFonts w:ascii="Times New Roman" w:hAnsi="Times New Roman"/>
              <w:noProof/>
              <w:sz w:val="24"/>
              <w:szCs w:val="24"/>
            </w:rPr>
            <w:t xml:space="preserve"> </w:t>
          </w:r>
          <w:r w:rsidR="006F6E7C" w:rsidRPr="006F6E7C">
            <w:rPr>
              <w:rFonts w:ascii="Times New Roman" w:hAnsi="Times New Roman"/>
              <w:noProof/>
              <w:sz w:val="24"/>
              <w:szCs w:val="24"/>
            </w:rPr>
            <w:t>(Rifkowaty)</w:t>
          </w:r>
          <w:r w:rsidR="006F6E7C">
            <w:rPr>
              <w:rFonts w:ascii="Times New Roman" w:hAnsi="Times New Roman"/>
              <w:sz w:val="24"/>
              <w:szCs w:val="24"/>
            </w:rPr>
            <w:fldChar w:fldCharType="end"/>
          </w:r>
        </w:sdtContent>
      </w:sdt>
      <w:sdt>
        <w:sdtPr>
          <w:rPr>
            <w:rFonts w:ascii="Times New Roman" w:hAnsi="Times New Roman"/>
            <w:sz w:val="24"/>
            <w:szCs w:val="24"/>
          </w:rPr>
          <w:id w:val="-1184355778"/>
          <w:citation/>
        </w:sdtPr>
        <w:sdtContent>
          <w:r w:rsidR="00E10367">
            <w:rPr>
              <w:rFonts w:ascii="Times New Roman" w:hAnsi="Times New Roman"/>
              <w:sz w:val="24"/>
              <w:szCs w:val="24"/>
            </w:rPr>
            <w:fldChar w:fldCharType="begin"/>
          </w:r>
          <w:r w:rsidR="00E10367">
            <w:rPr>
              <w:rFonts w:ascii="Times New Roman" w:hAnsi="Times New Roman"/>
              <w:sz w:val="24"/>
              <w:szCs w:val="24"/>
            </w:rPr>
            <w:instrText xml:space="preserve"> CITATION Mol04 \l 1033 </w:instrText>
          </w:r>
          <w:r w:rsidR="00E10367">
            <w:rPr>
              <w:rFonts w:ascii="Times New Roman" w:hAnsi="Times New Roman"/>
              <w:sz w:val="24"/>
              <w:szCs w:val="24"/>
            </w:rPr>
            <w:fldChar w:fldCharType="separate"/>
          </w:r>
          <w:r w:rsidR="00E10367">
            <w:rPr>
              <w:rFonts w:ascii="Times New Roman" w:hAnsi="Times New Roman"/>
              <w:noProof/>
              <w:sz w:val="24"/>
              <w:szCs w:val="24"/>
            </w:rPr>
            <w:t xml:space="preserve"> </w:t>
          </w:r>
          <w:r w:rsidR="00E10367" w:rsidRPr="00E10367">
            <w:rPr>
              <w:rFonts w:ascii="Times New Roman" w:hAnsi="Times New Roman"/>
              <w:noProof/>
              <w:sz w:val="24"/>
              <w:szCs w:val="24"/>
            </w:rPr>
            <w:t>(Molyneux)</w:t>
          </w:r>
          <w:r w:rsidR="00E10367">
            <w:rPr>
              <w:rFonts w:ascii="Times New Roman" w:hAnsi="Times New Roman"/>
              <w:sz w:val="24"/>
              <w:szCs w:val="24"/>
            </w:rPr>
            <w:fldChar w:fldCharType="end"/>
          </w:r>
        </w:sdtContent>
      </w:sdt>
    </w:p>
    <w:p w14:paraId="4C139479" w14:textId="77777777" w:rsidR="00A4547D" w:rsidRDefault="00A4547D" w:rsidP="00A4547D">
      <w:pPr>
        <w:spacing w:line="240" w:lineRule="auto"/>
        <w:jc w:val="both"/>
        <w:rPr>
          <w:rFonts w:ascii="Times New Roman" w:hAnsi="Times New Roman"/>
          <w:sz w:val="24"/>
          <w:szCs w:val="24"/>
        </w:rPr>
      </w:pPr>
    </w:p>
    <w:p w14:paraId="3BD93A17" w14:textId="77777777" w:rsidR="00A4547D" w:rsidRDefault="00A4547D" w:rsidP="000E7522">
      <w:pPr>
        <w:spacing w:line="240" w:lineRule="auto"/>
        <w:jc w:val="both"/>
        <w:rPr>
          <w:rFonts w:ascii="Times New Roman" w:hAnsi="Times New Roman"/>
          <w:sz w:val="24"/>
          <w:szCs w:val="24"/>
        </w:rPr>
      </w:pPr>
    </w:p>
    <w:p w14:paraId="2B9B6B43" w14:textId="77777777" w:rsidR="000E7522" w:rsidRDefault="000E7522" w:rsidP="000E7522">
      <w:pPr>
        <w:spacing w:line="240" w:lineRule="auto"/>
        <w:jc w:val="both"/>
        <w:rPr>
          <w:rFonts w:ascii="Times New Roman" w:hAnsi="Times New Roman"/>
          <w:sz w:val="24"/>
          <w:szCs w:val="24"/>
        </w:rPr>
      </w:pPr>
    </w:p>
    <w:p w14:paraId="5F9C1B8A" w14:textId="77777777" w:rsidR="000E7522" w:rsidRDefault="000E7522" w:rsidP="000E7522">
      <w:pPr>
        <w:spacing w:line="240" w:lineRule="auto"/>
        <w:jc w:val="both"/>
        <w:rPr>
          <w:rFonts w:ascii="Times New Roman" w:hAnsi="Times New Roman"/>
          <w:sz w:val="24"/>
          <w:szCs w:val="24"/>
        </w:rPr>
      </w:pPr>
    </w:p>
    <w:p w14:paraId="006254C2" w14:textId="77777777" w:rsidR="000E7522" w:rsidRPr="00705CE4" w:rsidRDefault="000E7522" w:rsidP="000E7522">
      <w:pPr>
        <w:spacing w:before="240" w:line="240" w:lineRule="auto"/>
        <w:ind w:left="142"/>
        <w:contextualSpacing/>
        <w:jc w:val="both"/>
        <w:rPr>
          <w:rFonts w:ascii="Times New Roman" w:hAnsi="Times New Roman"/>
          <w:sz w:val="24"/>
          <w:szCs w:val="24"/>
        </w:rPr>
      </w:pPr>
    </w:p>
    <w:p w14:paraId="522ED009" w14:textId="46FD3B32" w:rsidR="00147574" w:rsidRDefault="00147574" w:rsidP="00147574">
      <w:pPr>
        <w:spacing w:after="0" w:line="240" w:lineRule="auto"/>
        <w:ind w:left="142"/>
        <w:contextualSpacing/>
        <w:jc w:val="both"/>
        <w:rPr>
          <w:rFonts w:ascii="Times New Roman" w:hAnsi="Times New Roman"/>
          <w:sz w:val="24"/>
          <w:szCs w:val="24"/>
        </w:rPr>
      </w:pPr>
    </w:p>
    <w:p w14:paraId="0CB4206F" w14:textId="7ED50028" w:rsidR="00552A9C" w:rsidRDefault="00552A9C" w:rsidP="00147574">
      <w:pPr>
        <w:spacing w:after="0" w:line="240" w:lineRule="auto"/>
        <w:ind w:left="142"/>
        <w:contextualSpacing/>
        <w:jc w:val="both"/>
        <w:rPr>
          <w:rFonts w:ascii="Times New Roman" w:hAnsi="Times New Roman"/>
          <w:sz w:val="24"/>
          <w:szCs w:val="24"/>
        </w:rPr>
      </w:pPr>
    </w:p>
    <w:p w14:paraId="51CF12D3" w14:textId="77777777" w:rsidR="00147574" w:rsidRDefault="00147574" w:rsidP="00147574">
      <w:pPr>
        <w:spacing w:after="0" w:line="240" w:lineRule="auto"/>
        <w:ind w:left="142"/>
        <w:contextualSpacing/>
        <w:jc w:val="both"/>
        <w:rPr>
          <w:rFonts w:ascii="Times New Roman" w:hAnsi="Times New Roman"/>
          <w:sz w:val="24"/>
          <w:szCs w:val="24"/>
        </w:rPr>
      </w:pPr>
    </w:p>
    <w:p w14:paraId="39B44B4B" w14:textId="7E141AB1" w:rsidR="00A665AE" w:rsidRDefault="00A665AE">
      <w:pPr>
        <w:spacing w:after="0" w:line="240" w:lineRule="auto"/>
        <w:jc w:val="both"/>
        <w:rPr>
          <w:rFonts w:ascii="Times New Roman" w:eastAsia="Times New Roman" w:hAnsi="Times New Roman" w:cs="Times New Roman"/>
          <w:sz w:val="24"/>
          <w:szCs w:val="24"/>
        </w:rPr>
      </w:pPr>
    </w:p>
    <w:p w14:paraId="6450FEDF" w14:textId="124E938C" w:rsidR="00A4547D" w:rsidRDefault="00A4547D">
      <w:pPr>
        <w:spacing w:after="0" w:line="240" w:lineRule="auto"/>
        <w:jc w:val="both"/>
        <w:rPr>
          <w:rFonts w:ascii="Times New Roman" w:eastAsia="Times New Roman" w:hAnsi="Times New Roman" w:cs="Times New Roman"/>
          <w:sz w:val="24"/>
          <w:szCs w:val="24"/>
        </w:rPr>
      </w:pPr>
    </w:p>
    <w:p w14:paraId="6B7F0FDD" w14:textId="04907F5C" w:rsidR="00A4547D" w:rsidRDefault="00A4547D">
      <w:pPr>
        <w:spacing w:after="0" w:line="240" w:lineRule="auto"/>
        <w:jc w:val="both"/>
        <w:rPr>
          <w:rFonts w:ascii="Times New Roman" w:eastAsia="Times New Roman" w:hAnsi="Times New Roman" w:cs="Times New Roman"/>
          <w:sz w:val="24"/>
          <w:szCs w:val="24"/>
        </w:rPr>
      </w:pPr>
    </w:p>
    <w:p w14:paraId="36729974" w14:textId="6575D759" w:rsidR="00A4547D" w:rsidRDefault="00A4547D">
      <w:pPr>
        <w:spacing w:after="0" w:line="240" w:lineRule="auto"/>
        <w:jc w:val="both"/>
        <w:rPr>
          <w:rFonts w:ascii="Times New Roman" w:eastAsia="Times New Roman" w:hAnsi="Times New Roman" w:cs="Times New Roman"/>
          <w:sz w:val="24"/>
          <w:szCs w:val="24"/>
        </w:rPr>
      </w:pPr>
    </w:p>
    <w:p w14:paraId="74D353DC" w14:textId="6A4519A7" w:rsidR="00A4547D" w:rsidRDefault="00A4547D">
      <w:pPr>
        <w:spacing w:after="0" w:line="240" w:lineRule="auto"/>
        <w:jc w:val="both"/>
        <w:rPr>
          <w:rFonts w:ascii="Times New Roman" w:eastAsia="Times New Roman" w:hAnsi="Times New Roman" w:cs="Times New Roman"/>
          <w:sz w:val="24"/>
          <w:szCs w:val="24"/>
        </w:rPr>
      </w:pPr>
    </w:p>
    <w:p w14:paraId="77F609E2" w14:textId="34E62AB9" w:rsidR="00A4547D" w:rsidRDefault="00A4547D">
      <w:pPr>
        <w:spacing w:after="0" w:line="240" w:lineRule="auto"/>
        <w:jc w:val="both"/>
        <w:rPr>
          <w:rFonts w:ascii="Times New Roman" w:eastAsia="Times New Roman" w:hAnsi="Times New Roman" w:cs="Times New Roman"/>
          <w:sz w:val="24"/>
          <w:szCs w:val="24"/>
        </w:rPr>
      </w:pPr>
    </w:p>
    <w:p w14:paraId="7D01CC5A" w14:textId="49098E08" w:rsidR="00A4547D" w:rsidRDefault="00A4547D">
      <w:pPr>
        <w:spacing w:after="0" w:line="240" w:lineRule="auto"/>
        <w:jc w:val="both"/>
        <w:rPr>
          <w:rFonts w:ascii="Times New Roman" w:eastAsia="Times New Roman" w:hAnsi="Times New Roman" w:cs="Times New Roman"/>
          <w:sz w:val="24"/>
          <w:szCs w:val="24"/>
        </w:rPr>
      </w:pPr>
    </w:p>
    <w:p w14:paraId="0E9AB422" w14:textId="5FFD2D0E" w:rsidR="00A4547D" w:rsidRDefault="00A4547D">
      <w:pPr>
        <w:spacing w:after="0" w:line="240" w:lineRule="auto"/>
        <w:jc w:val="both"/>
        <w:rPr>
          <w:rFonts w:ascii="Times New Roman" w:eastAsia="Times New Roman" w:hAnsi="Times New Roman" w:cs="Times New Roman"/>
          <w:sz w:val="24"/>
          <w:szCs w:val="24"/>
        </w:rPr>
      </w:pPr>
    </w:p>
    <w:p w14:paraId="0EB64E7A" w14:textId="02ED5060" w:rsidR="00A4547D" w:rsidRDefault="00A4547D">
      <w:pPr>
        <w:spacing w:after="0" w:line="240" w:lineRule="auto"/>
        <w:jc w:val="both"/>
        <w:rPr>
          <w:rFonts w:ascii="Times New Roman" w:eastAsia="Times New Roman" w:hAnsi="Times New Roman" w:cs="Times New Roman"/>
          <w:sz w:val="24"/>
          <w:szCs w:val="24"/>
        </w:rPr>
      </w:pPr>
    </w:p>
    <w:p w14:paraId="6531333D" w14:textId="2B878621" w:rsidR="00A4547D" w:rsidRDefault="00A4547D">
      <w:pPr>
        <w:spacing w:after="0" w:line="240" w:lineRule="auto"/>
        <w:jc w:val="both"/>
        <w:rPr>
          <w:rFonts w:ascii="Times New Roman" w:eastAsia="Times New Roman" w:hAnsi="Times New Roman" w:cs="Times New Roman"/>
          <w:sz w:val="24"/>
          <w:szCs w:val="24"/>
        </w:rPr>
      </w:pPr>
    </w:p>
    <w:p w14:paraId="093157BD" w14:textId="44FFA688" w:rsidR="00A4547D" w:rsidRDefault="00A4547D">
      <w:pPr>
        <w:spacing w:after="0" w:line="240" w:lineRule="auto"/>
        <w:jc w:val="both"/>
        <w:rPr>
          <w:rFonts w:ascii="Times New Roman" w:eastAsia="Times New Roman" w:hAnsi="Times New Roman" w:cs="Times New Roman"/>
          <w:sz w:val="24"/>
          <w:szCs w:val="24"/>
        </w:rPr>
      </w:pPr>
    </w:p>
    <w:p w14:paraId="1EA48414" w14:textId="286BB07C" w:rsidR="00A4547D" w:rsidRDefault="00A4547D">
      <w:pPr>
        <w:spacing w:after="0" w:line="240" w:lineRule="auto"/>
        <w:jc w:val="both"/>
        <w:rPr>
          <w:rFonts w:ascii="Times New Roman" w:eastAsia="Times New Roman" w:hAnsi="Times New Roman" w:cs="Times New Roman"/>
          <w:sz w:val="24"/>
          <w:szCs w:val="24"/>
        </w:rPr>
      </w:pPr>
    </w:p>
    <w:p w14:paraId="465E47E2" w14:textId="29F883D7" w:rsidR="00A4547D" w:rsidRDefault="00A4547D">
      <w:pPr>
        <w:spacing w:after="0" w:line="240" w:lineRule="auto"/>
        <w:jc w:val="both"/>
        <w:rPr>
          <w:rFonts w:ascii="Times New Roman" w:eastAsia="Times New Roman" w:hAnsi="Times New Roman" w:cs="Times New Roman"/>
          <w:sz w:val="24"/>
          <w:szCs w:val="24"/>
        </w:rPr>
      </w:pPr>
    </w:p>
    <w:p w14:paraId="3DE6A7AC" w14:textId="54BB3FC9" w:rsidR="00A4547D" w:rsidRDefault="00A4547D">
      <w:pPr>
        <w:spacing w:after="0" w:line="240" w:lineRule="auto"/>
        <w:jc w:val="both"/>
        <w:rPr>
          <w:rFonts w:ascii="Times New Roman" w:eastAsia="Times New Roman" w:hAnsi="Times New Roman" w:cs="Times New Roman"/>
          <w:sz w:val="24"/>
          <w:szCs w:val="24"/>
        </w:rPr>
      </w:pPr>
    </w:p>
    <w:p w14:paraId="2E8AD4BE" w14:textId="1F1044E2" w:rsidR="00A4547D" w:rsidRDefault="00A4547D">
      <w:pPr>
        <w:spacing w:after="0" w:line="240" w:lineRule="auto"/>
        <w:jc w:val="both"/>
        <w:rPr>
          <w:rFonts w:ascii="Times New Roman" w:eastAsia="Times New Roman" w:hAnsi="Times New Roman" w:cs="Times New Roman"/>
          <w:sz w:val="24"/>
          <w:szCs w:val="24"/>
        </w:rPr>
      </w:pPr>
    </w:p>
    <w:p w14:paraId="4E2F4CFF" w14:textId="07A9A3A3" w:rsidR="00A4547D" w:rsidRDefault="00A4547D">
      <w:pPr>
        <w:spacing w:after="0" w:line="240" w:lineRule="auto"/>
        <w:jc w:val="both"/>
        <w:rPr>
          <w:rFonts w:ascii="Times New Roman" w:eastAsia="Times New Roman" w:hAnsi="Times New Roman" w:cs="Times New Roman"/>
          <w:sz w:val="24"/>
          <w:szCs w:val="24"/>
        </w:rPr>
      </w:pPr>
    </w:p>
    <w:p w14:paraId="11F76541" w14:textId="5AF43B90" w:rsidR="00A4547D" w:rsidRDefault="00A4547D">
      <w:pPr>
        <w:spacing w:after="0" w:line="240" w:lineRule="auto"/>
        <w:jc w:val="both"/>
        <w:rPr>
          <w:rFonts w:ascii="Times New Roman" w:eastAsia="Times New Roman" w:hAnsi="Times New Roman" w:cs="Times New Roman"/>
          <w:sz w:val="24"/>
          <w:szCs w:val="24"/>
        </w:rPr>
      </w:pPr>
    </w:p>
    <w:p w14:paraId="669DF20E" w14:textId="545BEEC2" w:rsidR="00A4547D" w:rsidRDefault="00A4547D">
      <w:pPr>
        <w:spacing w:after="0" w:line="240" w:lineRule="auto"/>
        <w:jc w:val="both"/>
        <w:rPr>
          <w:rFonts w:ascii="Times New Roman" w:eastAsia="Times New Roman" w:hAnsi="Times New Roman" w:cs="Times New Roman"/>
          <w:sz w:val="24"/>
          <w:szCs w:val="24"/>
        </w:rPr>
      </w:pPr>
    </w:p>
    <w:p w14:paraId="65E362FD" w14:textId="5F596DEF" w:rsidR="00A4547D" w:rsidRDefault="00A4547D">
      <w:pPr>
        <w:spacing w:after="0" w:line="240" w:lineRule="auto"/>
        <w:jc w:val="both"/>
        <w:rPr>
          <w:rFonts w:ascii="Times New Roman" w:eastAsia="Times New Roman" w:hAnsi="Times New Roman" w:cs="Times New Roman"/>
          <w:sz w:val="24"/>
          <w:szCs w:val="24"/>
        </w:rPr>
      </w:pPr>
    </w:p>
    <w:p w14:paraId="04DB447E" w14:textId="6ADF4101" w:rsidR="00A4547D" w:rsidRDefault="00A4547D">
      <w:pPr>
        <w:spacing w:after="0" w:line="240" w:lineRule="auto"/>
        <w:jc w:val="both"/>
        <w:rPr>
          <w:rFonts w:ascii="Times New Roman" w:eastAsia="Times New Roman" w:hAnsi="Times New Roman" w:cs="Times New Roman"/>
          <w:sz w:val="24"/>
          <w:szCs w:val="24"/>
        </w:rPr>
      </w:pPr>
    </w:p>
    <w:p w14:paraId="11CDBC27" w14:textId="1CB7D027" w:rsidR="00A4547D" w:rsidRDefault="00A4547D">
      <w:pPr>
        <w:spacing w:after="0" w:line="240" w:lineRule="auto"/>
        <w:jc w:val="both"/>
        <w:rPr>
          <w:rFonts w:ascii="Times New Roman" w:eastAsia="Times New Roman" w:hAnsi="Times New Roman" w:cs="Times New Roman"/>
          <w:sz w:val="24"/>
          <w:szCs w:val="24"/>
        </w:rPr>
      </w:pPr>
    </w:p>
    <w:p w14:paraId="52B9338C" w14:textId="25FB515C" w:rsidR="00A4547D" w:rsidRDefault="00A4547D">
      <w:pPr>
        <w:spacing w:after="0" w:line="240" w:lineRule="auto"/>
        <w:jc w:val="both"/>
        <w:rPr>
          <w:rFonts w:ascii="Times New Roman" w:eastAsia="Times New Roman" w:hAnsi="Times New Roman" w:cs="Times New Roman"/>
          <w:sz w:val="24"/>
          <w:szCs w:val="24"/>
        </w:rPr>
      </w:pPr>
    </w:p>
    <w:p w14:paraId="356D058C" w14:textId="41CEE8C5" w:rsidR="00A4547D" w:rsidRDefault="00A4547D">
      <w:pPr>
        <w:spacing w:after="0" w:line="240" w:lineRule="auto"/>
        <w:jc w:val="both"/>
        <w:rPr>
          <w:rFonts w:ascii="Times New Roman" w:eastAsia="Times New Roman" w:hAnsi="Times New Roman" w:cs="Times New Roman"/>
          <w:sz w:val="24"/>
          <w:szCs w:val="24"/>
        </w:rPr>
      </w:pPr>
    </w:p>
    <w:p w14:paraId="39C4A0D0" w14:textId="475A1DD5" w:rsidR="00A14673" w:rsidRDefault="00A14673">
      <w:pPr>
        <w:spacing w:after="0" w:line="240" w:lineRule="auto"/>
        <w:jc w:val="both"/>
        <w:rPr>
          <w:rFonts w:ascii="Times New Roman" w:eastAsia="Times New Roman" w:hAnsi="Times New Roman" w:cs="Times New Roman"/>
          <w:sz w:val="24"/>
          <w:szCs w:val="24"/>
        </w:rPr>
      </w:pPr>
    </w:p>
    <w:p w14:paraId="67375F26" w14:textId="524A2ECA" w:rsidR="00A14673" w:rsidRDefault="00A14673">
      <w:pPr>
        <w:spacing w:after="0" w:line="240" w:lineRule="auto"/>
        <w:jc w:val="both"/>
        <w:rPr>
          <w:rFonts w:ascii="Times New Roman" w:eastAsia="Times New Roman" w:hAnsi="Times New Roman" w:cs="Times New Roman"/>
          <w:sz w:val="24"/>
          <w:szCs w:val="24"/>
        </w:rPr>
      </w:pPr>
    </w:p>
    <w:p w14:paraId="02F1CA23" w14:textId="10E45086" w:rsidR="00A14673" w:rsidRDefault="00A14673">
      <w:pPr>
        <w:spacing w:after="0" w:line="240" w:lineRule="auto"/>
        <w:jc w:val="both"/>
        <w:rPr>
          <w:rFonts w:ascii="Times New Roman" w:eastAsia="Times New Roman" w:hAnsi="Times New Roman" w:cs="Times New Roman"/>
          <w:sz w:val="24"/>
          <w:szCs w:val="24"/>
        </w:rPr>
      </w:pPr>
    </w:p>
    <w:p w14:paraId="21F1D3D0" w14:textId="5557A6B5" w:rsidR="00A14673" w:rsidRDefault="00A14673">
      <w:pPr>
        <w:spacing w:after="0" w:line="240" w:lineRule="auto"/>
        <w:jc w:val="both"/>
        <w:rPr>
          <w:rFonts w:ascii="Times New Roman" w:eastAsia="Times New Roman" w:hAnsi="Times New Roman" w:cs="Times New Roman"/>
          <w:sz w:val="24"/>
          <w:szCs w:val="24"/>
        </w:rPr>
      </w:pPr>
    </w:p>
    <w:p w14:paraId="1EA346EC" w14:textId="78E4850D" w:rsidR="00A14673" w:rsidRDefault="00A14673">
      <w:pPr>
        <w:spacing w:after="0" w:line="240" w:lineRule="auto"/>
        <w:jc w:val="both"/>
        <w:rPr>
          <w:rFonts w:ascii="Times New Roman" w:eastAsia="Times New Roman" w:hAnsi="Times New Roman" w:cs="Times New Roman"/>
          <w:sz w:val="24"/>
          <w:szCs w:val="24"/>
        </w:rPr>
      </w:pPr>
    </w:p>
    <w:p w14:paraId="71D14233" w14:textId="03E58FBF" w:rsidR="00A14673" w:rsidRDefault="00A14673">
      <w:pPr>
        <w:spacing w:after="0" w:line="240" w:lineRule="auto"/>
        <w:jc w:val="both"/>
        <w:rPr>
          <w:rFonts w:ascii="Times New Roman" w:eastAsia="Times New Roman" w:hAnsi="Times New Roman" w:cs="Times New Roman"/>
          <w:sz w:val="24"/>
          <w:szCs w:val="24"/>
        </w:rPr>
      </w:pPr>
    </w:p>
    <w:p w14:paraId="18C8578C" w14:textId="58D3626F" w:rsidR="00A14673" w:rsidRDefault="00A14673">
      <w:pPr>
        <w:spacing w:after="0" w:line="240" w:lineRule="auto"/>
        <w:jc w:val="both"/>
        <w:rPr>
          <w:rFonts w:ascii="Times New Roman" w:eastAsia="Times New Roman" w:hAnsi="Times New Roman" w:cs="Times New Roman"/>
          <w:sz w:val="24"/>
          <w:szCs w:val="24"/>
        </w:rPr>
      </w:pPr>
    </w:p>
    <w:p w14:paraId="40742E97" w14:textId="442C30C5" w:rsidR="00A14673" w:rsidRDefault="00A14673">
      <w:pPr>
        <w:spacing w:after="0" w:line="240" w:lineRule="auto"/>
        <w:jc w:val="both"/>
        <w:rPr>
          <w:rFonts w:ascii="Times New Roman" w:eastAsia="Times New Roman" w:hAnsi="Times New Roman" w:cs="Times New Roman"/>
          <w:sz w:val="24"/>
          <w:szCs w:val="24"/>
        </w:rPr>
      </w:pPr>
    </w:p>
    <w:p w14:paraId="6E57CE34" w14:textId="398E9C86" w:rsidR="00A14673" w:rsidRDefault="00A14673">
      <w:pPr>
        <w:spacing w:after="0" w:line="240" w:lineRule="auto"/>
        <w:jc w:val="both"/>
        <w:rPr>
          <w:rFonts w:ascii="Times New Roman" w:eastAsia="Times New Roman" w:hAnsi="Times New Roman" w:cs="Times New Roman"/>
          <w:sz w:val="24"/>
          <w:szCs w:val="24"/>
        </w:rPr>
      </w:pPr>
    </w:p>
    <w:p w14:paraId="2F178F6E" w14:textId="35E64521" w:rsidR="00A14673" w:rsidRDefault="00A14673">
      <w:pPr>
        <w:spacing w:after="0" w:line="240" w:lineRule="auto"/>
        <w:jc w:val="both"/>
        <w:rPr>
          <w:rFonts w:ascii="Times New Roman" w:eastAsia="Times New Roman" w:hAnsi="Times New Roman" w:cs="Times New Roman"/>
          <w:sz w:val="24"/>
          <w:szCs w:val="24"/>
        </w:rPr>
      </w:pPr>
    </w:p>
    <w:p w14:paraId="5DF6D87B" w14:textId="61DBCA30" w:rsidR="00A14673" w:rsidRDefault="00A14673">
      <w:pPr>
        <w:spacing w:after="0" w:line="240" w:lineRule="auto"/>
        <w:jc w:val="both"/>
        <w:rPr>
          <w:rFonts w:ascii="Times New Roman" w:eastAsia="Times New Roman" w:hAnsi="Times New Roman" w:cs="Times New Roman"/>
          <w:sz w:val="24"/>
          <w:szCs w:val="24"/>
        </w:rPr>
      </w:pPr>
    </w:p>
    <w:p w14:paraId="47E875AB" w14:textId="77777777" w:rsidR="00A14673" w:rsidRDefault="00A14673">
      <w:pPr>
        <w:spacing w:after="0" w:line="240" w:lineRule="auto"/>
        <w:jc w:val="both"/>
        <w:rPr>
          <w:rFonts w:ascii="Times New Roman" w:eastAsia="Times New Roman" w:hAnsi="Times New Roman" w:cs="Times New Roman"/>
          <w:sz w:val="24"/>
          <w:szCs w:val="24"/>
        </w:rPr>
      </w:pPr>
    </w:p>
    <w:p w14:paraId="54B95543" w14:textId="77777777" w:rsidR="00A665AE" w:rsidRDefault="00A665AE">
      <w:pPr>
        <w:spacing w:after="0" w:line="240" w:lineRule="auto"/>
        <w:jc w:val="both"/>
        <w:rPr>
          <w:rFonts w:ascii="Times New Roman" w:eastAsia="Times New Roman" w:hAnsi="Times New Roman" w:cs="Times New Roman"/>
          <w:sz w:val="24"/>
          <w:szCs w:val="24"/>
        </w:rPr>
      </w:pPr>
    </w:p>
    <w:p w14:paraId="112B0287" w14:textId="77777777" w:rsidR="00A665AE" w:rsidRDefault="00A665A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6388720C" w14:textId="77777777" w:rsidR="00A665AE" w:rsidRDefault="00A665AE">
      <w:pPr>
        <w:spacing w:after="0"/>
      </w:pPr>
    </w:p>
    <w:p w14:paraId="282BBD4C" w14:textId="77777777" w:rsidR="00A665AE" w:rsidRDefault="00A665A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09E361" w14:textId="26E34AD3" w:rsidR="00A665AE" w:rsidRDefault="00A665AE">
      <w:pPr>
        <w:pBdr>
          <w:top w:val="nil"/>
          <w:left w:val="nil"/>
          <w:bottom w:val="nil"/>
          <w:right w:val="nil"/>
          <w:between w:val="nil"/>
        </w:pBdr>
        <w:spacing w:after="240" w:line="240" w:lineRule="auto"/>
        <w:jc w:val="both"/>
        <w:rPr>
          <w:rFonts w:ascii="Times New Roman" w:eastAsia="Times New Roman" w:hAnsi="Times New Roman" w:cs="Times New Roman"/>
          <w:color w:val="000000"/>
          <w:sz w:val="24"/>
          <w:szCs w:val="24"/>
        </w:rPr>
      </w:pPr>
    </w:p>
    <w:p w14:paraId="6364C0C0" w14:textId="0BCE1CDB" w:rsidR="00A665AE" w:rsidRDefault="00A665AE">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
    <w:p w14:paraId="458C0A4E" w14:textId="7D35C09E" w:rsidR="00A665AE" w:rsidRDefault="00281D72">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8743325" w14:textId="77777777" w:rsidR="00A665AE" w:rsidRDefault="00A665AE">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p>
    <w:p w14:paraId="1AC56357" w14:textId="77777777" w:rsidR="00A665AE" w:rsidRDefault="00A665AE">
      <w:pPr>
        <w:spacing w:after="0" w:line="240" w:lineRule="auto"/>
        <w:jc w:val="both"/>
        <w:rPr>
          <w:rFonts w:ascii="Times New Roman" w:eastAsia="Times New Roman" w:hAnsi="Times New Roman" w:cs="Times New Roman"/>
          <w:sz w:val="24"/>
          <w:szCs w:val="24"/>
        </w:rPr>
      </w:pPr>
    </w:p>
    <w:p w14:paraId="2180B7C1" w14:textId="77777777" w:rsidR="00A665AE" w:rsidRDefault="00A665AE">
      <w:pPr>
        <w:spacing w:after="0" w:line="240" w:lineRule="auto"/>
        <w:jc w:val="both"/>
        <w:rPr>
          <w:rFonts w:ascii="Times New Roman" w:eastAsia="Times New Roman" w:hAnsi="Times New Roman" w:cs="Times New Roman"/>
          <w:sz w:val="24"/>
          <w:szCs w:val="24"/>
        </w:rPr>
      </w:pPr>
    </w:p>
    <w:p w14:paraId="417598AC" w14:textId="77777777" w:rsidR="00A665AE" w:rsidRDefault="00A665AE">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p>
    <w:p w14:paraId="1130CD6B" w14:textId="76ADF2E5" w:rsidR="00A665AE" w:rsidRPr="00A14673" w:rsidRDefault="00281D72" w:rsidP="00A14673">
      <w:pPr>
        <w:pBdr>
          <w:top w:val="nil"/>
          <w:left w:val="nil"/>
          <w:bottom w:val="nil"/>
          <w:right w:val="nil"/>
          <w:between w:val="nil"/>
        </w:pBdr>
        <w:tabs>
          <w:tab w:val="left" w:pos="426"/>
        </w:tabs>
        <w:spacing w:after="0" w:line="240" w:lineRule="auto"/>
        <w:ind w:left="360"/>
        <w:jc w:val="both"/>
        <w:rPr>
          <w:rFonts w:ascii="Times New Roman" w:eastAsia="Times New Roman" w:hAnsi="Times New Roman" w:cs="Times New Roman"/>
          <w:color w:val="000000"/>
          <w:sz w:val="24"/>
          <w:szCs w:val="24"/>
        </w:rPr>
      </w:pPr>
      <w:r w:rsidRPr="00A14673">
        <w:rPr>
          <w:rFonts w:ascii="Times New Roman" w:eastAsia="Times New Roman" w:hAnsi="Times New Roman" w:cs="Times New Roman"/>
          <w:i/>
          <w:color w:val="000000"/>
          <w:sz w:val="24"/>
          <w:szCs w:val="24"/>
        </w:rPr>
        <w:br/>
      </w:r>
    </w:p>
    <w:sectPr w:rsidR="00A665AE" w:rsidRPr="00A14673">
      <w:type w:val="continuous"/>
      <w:pgSz w:w="11906" w:h="16838"/>
      <w:pgMar w:top="1440" w:right="1077" w:bottom="1440" w:left="1077" w:header="709" w:footer="709" w:gutter="0"/>
      <w:cols w:num="2" w:space="720" w:equalWidth="0">
        <w:col w:w="4648" w:space="454"/>
        <w:col w:w="464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378C"/>
    <w:multiLevelType w:val="multilevel"/>
    <w:tmpl w:val="6C462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A13469"/>
    <w:multiLevelType w:val="hybridMultilevel"/>
    <w:tmpl w:val="871E2202"/>
    <w:lvl w:ilvl="0" w:tplc="32D6B8E4">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2DC720D"/>
    <w:multiLevelType w:val="multilevel"/>
    <w:tmpl w:val="7C9E3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0E3078"/>
    <w:multiLevelType w:val="multilevel"/>
    <w:tmpl w:val="2C2869E8"/>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lvlText w:val="%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8B07447"/>
    <w:multiLevelType w:val="multilevel"/>
    <w:tmpl w:val="346204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AE"/>
    <w:rsid w:val="000E3020"/>
    <w:rsid w:val="000E7522"/>
    <w:rsid w:val="0014288B"/>
    <w:rsid w:val="00147574"/>
    <w:rsid w:val="001641BF"/>
    <w:rsid w:val="001D0C74"/>
    <w:rsid w:val="002610E5"/>
    <w:rsid w:val="00281D72"/>
    <w:rsid w:val="00284096"/>
    <w:rsid w:val="003112DF"/>
    <w:rsid w:val="003E3749"/>
    <w:rsid w:val="004A017C"/>
    <w:rsid w:val="004D62BE"/>
    <w:rsid w:val="00520363"/>
    <w:rsid w:val="00551818"/>
    <w:rsid w:val="00552A9C"/>
    <w:rsid w:val="005C2110"/>
    <w:rsid w:val="005C64E9"/>
    <w:rsid w:val="006F6E7C"/>
    <w:rsid w:val="00762AA8"/>
    <w:rsid w:val="008B4D10"/>
    <w:rsid w:val="00912002"/>
    <w:rsid w:val="00A14673"/>
    <w:rsid w:val="00A4547D"/>
    <w:rsid w:val="00A665AE"/>
    <w:rsid w:val="00AB3109"/>
    <w:rsid w:val="00B23402"/>
    <w:rsid w:val="00BE07AF"/>
    <w:rsid w:val="00C03A3F"/>
    <w:rsid w:val="00C450B0"/>
    <w:rsid w:val="00CE34DD"/>
    <w:rsid w:val="00E10367"/>
    <w:rsid w:val="00F536DB"/>
    <w:rsid w:val="00F55B6E"/>
    <w:rsid w:val="00FD30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6DFE"/>
  <w15:docId w15:val="{36FD3C70-45FB-ED41-85F7-FC386681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Judul1">
    <w:name w:val="heading 1"/>
    <w:basedOn w:val="Normal"/>
    <w:next w:val="Normal"/>
    <w:pPr>
      <w:keepNext/>
      <w:spacing w:before="40" w:after="0" w:line="240" w:lineRule="auto"/>
      <w:outlineLvl w:val="0"/>
    </w:pPr>
    <w:rPr>
      <w:rFonts w:ascii="Times New Roman" w:eastAsia="Times New Roman" w:hAnsi="Times New Roman" w:cs="Times New Roman"/>
      <w:b/>
      <w:sz w:val="24"/>
      <w:szCs w:val="24"/>
    </w:rPr>
  </w:style>
  <w:style w:type="paragraph" w:styleId="Judul2">
    <w:name w:val="heading 2"/>
    <w:basedOn w:val="Normal"/>
    <w:next w:val="Normal"/>
    <w:pPr>
      <w:keepNext/>
      <w:spacing w:before="40" w:after="0" w:line="240" w:lineRule="auto"/>
      <w:outlineLvl w:val="1"/>
    </w:pPr>
    <w:rPr>
      <w:rFonts w:ascii="Times New Roman" w:eastAsia="Times New Roman" w:hAnsi="Times New Roman" w:cs="Times New Roman"/>
      <w:b/>
      <w:sz w:val="24"/>
      <w:szCs w:val="24"/>
    </w:rPr>
  </w:style>
  <w:style w:type="paragraph" w:styleId="Judul3">
    <w:name w:val="heading 3"/>
    <w:basedOn w:val="Normal"/>
    <w:next w:val="Normal"/>
    <w:pPr>
      <w:keepNext/>
      <w:spacing w:before="40" w:after="0" w:line="240" w:lineRule="auto"/>
      <w:outlineLvl w:val="2"/>
    </w:pPr>
    <w:rPr>
      <w:rFonts w:ascii="Times New Roman" w:eastAsia="Times New Roman" w:hAnsi="Times New Roman" w:cs="Times New Roman"/>
      <w:i/>
      <w:sz w:val="20"/>
      <w:szCs w:val="20"/>
    </w:rPr>
  </w:style>
  <w:style w:type="paragraph" w:styleId="Judul4">
    <w:name w:val="heading 4"/>
    <w:basedOn w:val="Normal"/>
    <w:next w:val="Normal"/>
    <w:pPr>
      <w:keepNext/>
      <w:spacing w:before="40" w:after="0" w:line="240" w:lineRule="auto"/>
      <w:outlineLvl w:val="3"/>
    </w:pPr>
    <w:rPr>
      <w:rFonts w:ascii="Times New Roman" w:eastAsia="Times New Roman" w:hAnsi="Times New Roman" w:cs="Times New Roman"/>
      <w:i/>
      <w:sz w:val="20"/>
      <w:szCs w:val="20"/>
    </w:rPr>
  </w:style>
  <w:style w:type="paragraph" w:styleId="Judul5">
    <w:name w:val="heading 5"/>
    <w:basedOn w:val="Normal"/>
    <w:next w:val="Normal"/>
    <w:pPr>
      <w:spacing w:before="40" w:after="0" w:line="240" w:lineRule="auto"/>
      <w:outlineLvl w:val="4"/>
    </w:pPr>
    <w:rPr>
      <w:rFonts w:ascii="Times New Roman" w:eastAsia="Times New Roman" w:hAnsi="Times New Roman" w:cs="Times New Roman"/>
      <w:i/>
      <w:sz w:val="20"/>
      <w:szCs w:val="20"/>
    </w:rPr>
  </w:style>
  <w:style w:type="paragraph" w:styleId="Judul6">
    <w:name w:val="heading 6"/>
    <w:basedOn w:val="Normal"/>
    <w:next w:val="Normal"/>
    <w:pPr>
      <w:spacing w:before="240" w:after="60" w:line="240" w:lineRule="auto"/>
      <w:jc w:val="both"/>
      <w:outlineLvl w:val="5"/>
    </w:pPr>
    <w:rPr>
      <w:rFonts w:ascii="Arial" w:eastAsia="Arial" w:hAnsi="Arial" w:cs="Arial"/>
      <w:i/>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elNormal"/>
    <w:tblPr>
      <w:tblStyleRowBandSize w:val="1"/>
      <w:tblStyleColBandSize w:val="1"/>
    </w:tblPr>
  </w:style>
  <w:style w:type="table" w:customStyle="1" w:styleId="5">
    <w:name w:val="5"/>
    <w:basedOn w:val="TabelNormal"/>
    <w:tblPr>
      <w:tblStyleRowBandSize w:val="1"/>
      <w:tblStyleColBandSize w:val="1"/>
    </w:tblPr>
  </w:style>
  <w:style w:type="table" w:customStyle="1" w:styleId="4">
    <w:name w:val="4"/>
    <w:basedOn w:val="TabelNormal"/>
    <w:tblPr>
      <w:tblStyleRowBandSize w:val="1"/>
      <w:tblStyleColBandSize w:val="1"/>
    </w:tblPr>
  </w:style>
  <w:style w:type="table" w:customStyle="1" w:styleId="3">
    <w:name w:val="3"/>
    <w:basedOn w:val="TabelNormal"/>
    <w:tblPr>
      <w:tblStyleRowBandSize w:val="1"/>
      <w:tblStyleColBandSize w:val="1"/>
      <w:tblCellMar>
        <w:left w:w="115" w:type="dxa"/>
        <w:right w:w="115" w:type="dxa"/>
      </w:tblCellMar>
    </w:tblPr>
  </w:style>
  <w:style w:type="table" w:customStyle="1" w:styleId="2">
    <w:name w:val="2"/>
    <w:basedOn w:val="TabelNormal"/>
    <w:tblPr>
      <w:tblStyleRowBandSize w:val="1"/>
      <w:tblStyleColBandSize w:val="1"/>
    </w:tblPr>
  </w:style>
  <w:style w:type="table" w:customStyle="1" w:styleId="1">
    <w:name w:val="1"/>
    <w:basedOn w:val="TabelNormal"/>
    <w:tblPr>
      <w:tblStyleRowBandSize w:val="1"/>
      <w:tblStyleColBandSize w:val="1"/>
    </w:tblPr>
  </w:style>
  <w:style w:type="paragraph" w:styleId="TidakAdaSpasi">
    <w:name w:val="No Spacing"/>
    <w:uiPriority w:val="1"/>
    <w:qFormat/>
    <w:rsid w:val="001641BF"/>
    <w:pPr>
      <w:spacing w:after="0" w:line="240" w:lineRule="auto"/>
    </w:pPr>
    <w:rPr>
      <w:rFonts w:cs="Times New Roman"/>
      <w:lang w:val="id-ID" w:eastAsia="en-US"/>
    </w:rPr>
  </w:style>
  <w:style w:type="character" w:styleId="Penekanan">
    <w:name w:val="Emphasis"/>
    <w:basedOn w:val="FontParagrafDefault"/>
    <w:uiPriority w:val="20"/>
    <w:qFormat/>
    <w:rsid w:val="008B4D10"/>
    <w:rPr>
      <w:i/>
      <w:iCs/>
    </w:rPr>
  </w:style>
  <w:style w:type="character" w:styleId="ReferensiKomentar">
    <w:name w:val="annotation reference"/>
    <w:uiPriority w:val="99"/>
    <w:semiHidden/>
    <w:unhideWhenUsed/>
    <w:rsid w:val="008B4D10"/>
    <w:rPr>
      <w:sz w:val="18"/>
      <w:szCs w:val="18"/>
    </w:rPr>
  </w:style>
  <w:style w:type="paragraph" w:styleId="DaftarParagraf">
    <w:name w:val="List Paragraph"/>
    <w:basedOn w:val="Normal"/>
    <w:link w:val="DaftarParagrafKAR"/>
    <w:uiPriority w:val="34"/>
    <w:qFormat/>
    <w:rsid w:val="008B4D10"/>
    <w:pPr>
      <w:ind w:left="720"/>
      <w:contextualSpacing/>
    </w:pPr>
    <w:rPr>
      <w:rFonts w:cs="Times New Roman"/>
      <w:sz w:val="20"/>
      <w:szCs w:val="20"/>
      <w:lang w:val="id-ID" w:eastAsia="x-none"/>
    </w:rPr>
  </w:style>
  <w:style w:type="character" w:customStyle="1" w:styleId="DaftarParagrafKAR">
    <w:name w:val="Daftar Paragraf KAR"/>
    <w:link w:val="DaftarParagraf"/>
    <w:uiPriority w:val="34"/>
    <w:rsid w:val="008B4D10"/>
    <w:rPr>
      <w:rFonts w:cs="Times New Roman"/>
      <w:sz w:val="20"/>
      <w:szCs w:val="20"/>
      <w:lang w:val="id-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2332">
      <w:bodyDiv w:val="1"/>
      <w:marLeft w:val="0"/>
      <w:marRight w:val="0"/>
      <w:marTop w:val="0"/>
      <w:marBottom w:val="0"/>
      <w:divBdr>
        <w:top w:val="none" w:sz="0" w:space="0" w:color="auto"/>
        <w:left w:val="none" w:sz="0" w:space="0" w:color="auto"/>
        <w:bottom w:val="none" w:sz="0" w:space="0" w:color="auto"/>
        <w:right w:val="none" w:sz="0" w:space="0" w:color="auto"/>
      </w:divBdr>
    </w:div>
    <w:div w:id="110052838">
      <w:bodyDiv w:val="1"/>
      <w:marLeft w:val="0"/>
      <w:marRight w:val="0"/>
      <w:marTop w:val="0"/>
      <w:marBottom w:val="0"/>
      <w:divBdr>
        <w:top w:val="none" w:sz="0" w:space="0" w:color="auto"/>
        <w:left w:val="none" w:sz="0" w:space="0" w:color="auto"/>
        <w:bottom w:val="none" w:sz="0" w:space="0" w:color="auto"/>
        <w:right w:val="none" w:sz="0" w:space="0" w:color="auto"/>
      </w:divBdr>
    </w:div>
    <w:div w:id="148714531">
      <w:bodyDiv w:val="1"/>
      <w:marLeft w:val="0"/>
      <w:marRight w:val="0"/>
      <w:marTop w:val="0"/>
      <w:marBottom w:val="0"/>
      <w:divBdr>
        <w:top w:val="none" w:sz="0" w:space="0" w:color="auto"/>
        <w:left w:val="none" w:sz="0" w:space="0" w:color="auto"/>
        <w:bottom w:val="none" w:sz="0" w:space="0" w:color="auto"/>
        <w:right w:val="none" w:sz="0" w:space="0" w:color="auto"/>
      </w:divBdr>
    </w:div>
    <w:div w:id="195504407">
      <w:bodyDiv w:val="1"/>
      <w:marLeft w:val="0"/>
      <w:marRight w:val="0"/>
      <w:marTop w:val="0"/>
      <w:marBottom w:val="0"/>
      <w:divBdr>
        <w:top w:val="none" w:sz="0" w:space="0" w:color="auto"/>
        <w:left w:val="none" w:sz="0" w:space="0" w:color="auto"/>
        <w:bottom w:val="none" w:sz="0" w:space="0" w:color="auto"/>
        <w:right w:val="none" w:sz="0" w:space="0" w:color="auto"/>
      </w:divBdr>
    </w:div>
    <w:div w:id="517694187">
      <w:bodyDiv w:val="1"/>
      <w:marLeft w:val="0"/>
      <w:marRight w:val="0"/>
      <w:marTop w:val="0"/>
      <w:marBottom w:val="0"/>
      <w:divBdr>
        <w:top w:val="none" w:sz="0" w:space="0" w:color="auto"/>
        <w:left w:val="none" w:sz="0" w:space="0" w:color="auto"/>
        <w:bottom w:val="none" w:sz="0" w:space="0" w:color="auto"/>
        <w:right w:val="none" w:sz="0" w:space="0" w:color="auto"/>
      </w:divBdr>
    </w:div>
    <w:div w:id="529225258">
      <w:bodyDiv w:val="1"/>
      <w:marLeft w:val="0"/>
      <w:marRight w:val="0"/>
      <w:marTop w:val="0"/>
      <w:marBottom w:val="0"/>
      <w:divBdr>
        <w:top w:val="none" w:sz="0" w:space="0" w:color="auto"/>
        <w:left w:val="none" w:sz="0" w:space="0" w:color="auto"/>
        <w:bottom w:val="none" w:sz="0" w:space="0" w:color="auto"/>
        <w:right w:val="none" w:sz="0" w:space="0" w:color="auto"/>
      </w:divBdr>
    </w:div>
    <w:div w:id="581062971">
      <w:bodyDiv w:val="1"/>
      <w:marLeft w:val="0"/>
      <w:marRight w:val="0"/>
      <w:marTop w:val="0"/>
      <w:marBottom w:val="0"/>
      <w:divBdr>
        <w:top w:val="none" w:sz="0" w:space="0" w:color="auto"/>
        <w:left w:val="none" w:sz="0" w:space="0" w:color="auto"/>
        <w:bottom w:val="none" w:sz="0" w:space="0" w:color="auto"/>
        <w:right w:val="none" w:sz="0" w:space="0" w:color="auto"/>
      </w:divBdr>
    </w:div>
    <w:div w:id="665599329">
      <w:bodyDiv w:val="1"/>
      <w:marLeft w:val="0"/>
      <w:marRight w:val="0"/>
      <w:marTop w:val="0"/>
      <w:marBottom w:val="0"/>
      <w:divBdr>
        <w:top w:val="none" w:sz="0" w:space="0" w:color="auto"/>
        <w:left w:val="none" w:sz="0" w:space="0" w:color="auto"/>
        <w:bottom w:val="none" w:sz="0" w:space="0" w:color="auto"/>
        <w:right w:val="none" w:sz="0" w:space="0" w:color="auto"/>
      </w:divBdr>
    </w:div>
    <w:div w:id="745802724">
      <w:bodyDiv w:val="1"/>
      <w:marLeft w:val="0"/>
      <w:marRight w:val="0"/>
      <w:marTop w:val="0"/>
      <w:marBottom w:val="0"/>
      <w:divBdr>
        <w:top w:val="none" w:sz="0" w:space="0" w:color="auto"/>
        <w:left w:val="none" w:sz="0" w:space="0" w:color="auto"/>
        <w:bottom w:val="none" w:sz="0" w:space="0" w:color="auto"/>
        <w:right w:val="none" w:sz="0" w:space="0" w:color="auto"/>
      </w:divBdr>
    </w:div>
    <w:div w:id="839468566">
      <w:bodyDiv w:val="1"/>
      <w:marLeft w:val="0"/>
      <w:marRight w:val="0"/>
      <w:marTop w:val="0"/>
      <w:marBottom w:val="0"/>
      <w:divBdr>
        <w:top w:val="none" w:sz="0" w:space="0" w:color="auto"/>
        <w:left w:val="none" w:sz="0" w:space="0" w:color="auto"/>
        <w:bottom w:val="none" w:sz="0" w:space="0" w:color="auto"/>
        <w:right w:val="none" w:sz="0" w:space="0" w:color="auto"/>
      </w:divBdr>
    </w:div>
    <w:div w:id="938677014">
      <w:bodyDiv w:val="1"/>
      <w:marLeft w:val="0"/>
      <w:marRight w:val="0"/>
      <w:marTop w:val="0"/>
      <w:marBottom w:val="0"/>
      <w:divBdr>
        <w:top w:val="none" w:sz="0" w:space="0" w:color="auto"/>
        <w:left w:val="none" w:sz="0" w:space="0" w:color="auto"/>
        <w:bottom w:val="none" w:sz="0" w:space="0" w:color="auto"/>
        <w:right w:val="none" w:sz="0" w:space="0" w:color="auto"/>
      </w:divBdr>
    </w:div>
    <w:div w:id="1049836563">
      <w:bodyDiv w:val="1"/>
      <w:marLeft w:val="0"/>
      <w:marRight w:val="0"/>
      <w:marTop w:val="0"/>
      <w:marBottom w:val="0"/>
      <w:divBdr>
        <w:top w:val="none" w:sz="0" w:space="0" w:color="auto"/>
        <w:left w:val="none" w:sz="0" w:space="0" w:color="auto"/>
        <w:bottom w:val="none" w:sz="0" w:space="0" w:color="auto"/>
        <w:right w:val="none" w:sz="0" w:space="0" w:color="auto"/>
      </w:divBdr>
    </w:div>
    <w:div w:id="1073743358">
      <w:bodyDiv w:val="1"/>
      <w:marLeft w:val="0"/>
      <w:marRight w:val="0"/>
      <w:marTop w:val="0"/>
      <w:marBottom w:val="0"/>
      <w:divBdr>
        <w:top w:val="none" w:sz="0" w:space="0" w:color="auto"/>
        <w:left w:val="none" w:sz="0" w:space="0" w:color="auto"/>
        <w:bottom w:val="none" w:sz="0" w:space="0" w:color="auto"/>
        <w:right w:val="none" w:sz="0" w:space="0" w:color="auto"/>
      </w:divBdr>
    </w:div>
    <w:div w:id="1897470061">
      <w:bodyDiv w:val="1"/>
      <w:marLeft w:val="0"/>
      <w:marRight w:val="0"/>
      <w:marTop w:val="0"/>
      <w:marBottom w:val="0"/>
      <w:divBdr>
        <w:top w:val="none" w:sz="0" w:space="0" w:color="auto"/>
        <w:left w:val="none" w:sz="0" w:space="0" w:color="auto"/>
        <w:bottom w:val="none" w:sz="0" w:space="0" w:color="auto"/>
        <w:right w:val="none" w:sz="0" w:space="0" w:color="auto"/>
      </w:divBdr>
    </w:div>
    <w:div w:id="211467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WHO14</b:Tag>
    <b:SourceType>Report</b:SourceType>
    <b:Guid>{8536FE37-7B55-4949-912F-E615734FF173}</b:Guid>
    <b:Title>World Health Statistics</b:Title>
    <b:Publisher>world health organization</b:Publisher>
    <b:Year>2014</b:Year>
    <b:Author>
      <b:Author>
        <b:NameList>
          <b:Person>
            <b:Last>WHO</b:Last>
          </b:Person>
        </b:NameList>
      </b:Author>
    </b:Author>
    <b:RefOrder>1</b:RefOrder>
  </b:Source>
  <b:Source>
    <b:Tag>Ris18</b:Tag>
    <b:SourceType>Report</b:SourceType>
    <b:Guid>{9E7878A5-C3ED-9240-902C-CDA0AD311948}</b:Guid>
    <b:Author>
      <b:Author>
        <b:NameList>
          <b:Person>
            <b:Last>Riskesdas</b:Last>
          </b:Person>
        </b:NameList>
      </b:Author>
    </b:Author>
    <b:Title>Riset Kesehatan Daerah</b:Title>
    <b:Publisher>Badan Penelitian Pengembangan Kesehatan Kementrian Kesehatan</b:Publisher>
    <b:City>Jakarta</b:City>
    <b:Year>2018</b:Year>
    <b:RefOrder>2</b:RefOrder>
  </b:Source>
  <b:Source>
    <b:Tag>Sin16</b:Tag>
    <b:SourceType>JournalArticle</b:SourceType>
    <b:Guid>{D8DF678E-5FD9-AB42-A22C-98F7D37CEAFD}</b:Guid>
    <b:Title>Stress oksidatif dan status antioksidan pada aktivitas fisik maksimal</b:Title>
    <b:Year>2016</b:Year>
    <b:JournalName>Jurnal Generasi Kampus</b:JournalName>
    <b:Pages>Vol 9 No 2</b:Pages>
    <b:Author>
      <b:Author>
        <b:NameList>
          <b:Person>
            <b:Last>Sinaga</b:Last>
            <b:First>Fajar</b:First>
          </b:Person>
        </b:NameList>
      </b:Author>
    </b:Author>
    <b:RefOrder>3</b:RefOrder>
  </b:Source>
  <b:Source>
    <b:Tag>Ish12</b:Tag>
    <b:SourceType>JournalArticle</b:SourceType>
    <b:Guid>{8AECC990-4950-3F41-8BC0-4802116B1071}</b:Guid>
    <b:Title>Produksi bir pletok kaya antioksidan</b:Title>
    <b:Year>2012</b:Year>
    <b:JournalName>Jurnal Teknologi Hasil Pertanian</b:JournalName>
    <b:Pages>Vol 2 No 2</b:Pages>
    <b:Author>
      <b:Author>
        <b:NameList>
          <b:Person>
            <b:Last>Ishartani</b:Last>
            <b:First>Dwi</b:First>
            <b:Middle>dkk</b:Middle>
          </b:Person>
        </b:NameList>
      </b:Author>
    </b:Author>
    <b:RefOrder>5</b:RefOrder>
  </b:Source>
  <b:Source>
    <b:Tag>Nur12</b:Tag>
    <b:SourceType>Book</b:SourceType>
    <b:Guid>{EDF80277-6252-444B-ACC5-6D0D865479E0}</b:Guid>
    <b:Title>Pewarna alami untuk pangan</b:Title>
    <b:Year>2012</b:Year>
    <b:Author>
      <b:Author>
        <b:NameList>
          <b:Person>
            <b:Last>Nuri Andarwulan</b:Last>
            <b:First>RH</b:First>
            <b:Middle>Fitri F</b:Middle>
          </b:Person>
        </b:NameList>
      </b:Author>
    </b:Author>
    <b:City>Bogor</b:City>
    <b:Publisher>South East Asian Food and Agricultural Science and Technology (SEAFAST)</b:Publisher>
    <b:RefOrder>6</b:RefOrder>
  </b:Source>
  <b:Source>
    <b:Tag>Puj13</b:Tag>
    <b:SourceType>JournalArticle</b:SourceType>
    <b:Guid>{A1A58E04-8277-7C4D-ABA8-41C40FDC5F23}</b:Guid>
    <b:Title>Pengaruh Penambahan Gula dan Asam Sitrat Terhadap Aktivitas Antioksidan dan Waktu Rehidrasi Bubuk Instan Kunir Putih</b:Title>
    <b:Year>2013</b:Year>
    <b:JournalName>Agrisains UGM</b:JournalName>
    <b:Pages>15(3)28-37</b:Pages>
    <b:Author>
      <b:Author>
        <b:NameList>
          <b:Person>
            <b:Last>Pujimulyani</b:Last>
            <b:First>Dwiyati</b:First>
          </b:Person>
        </b:NameList>
      </b:Author>
    </b:Author>
    <b:RefOrder>7</b:RefOrder>
  </b:Source>
  <b:Source>
    <b:Tag>Uhl00</b:Tag>
    <b:SourceType>Book</b:SourceType>
    <b:Guid>{8A911415-2F0A-0A45-BBFE-ACB050172213}</b:Guid>
    <b:Title>Handbook of spices seasoning and flavorings</b:Title>
    <b:Year>2000</b:Year>
    <b:Author>
      <b:Author>
        <b:NameList>
          <b:Person>
            <b:Last>Uhl.</b:Last>
            <b:First>SR</b:First>
          </b:Person>
        </b:NameList>
      </b:Author>
    </b:Author>
    <b:City>Pennysylvania,USA</b:City>
    <b:Publisher>Technomic Pucising Company</b:Publisher>
    <b:RefOrder>8</b:RefOrder>
  </b:Source>
  <b:Source>
    <b:Tag>Wid11</b:Tag>
    <b:SourceType>JournalArticle</b:SourceType>
    <b:Guid>{3259ED78-CCE0-7A4A-A096-287886BE2264}</b:Guid>
    <b:Title>Uji Fitokimia dan potensi Antioksidan Ekstrak Etanol Kayu Secang (Caesalpinia sappan L)</b:Title>
    <b:Year>2011</b:Year>
    <b:JournalName>JKM</b:JournalName>
    <b:Pages>11(1)23-31</b:Pages>
    <b:Author>
      <b:Author>
        <b:NameList>
          <b:Person>
            <b:Last>Widowati</b:Last>
            <b:First>W</b:First>
          </b:Person>
        </b:NameList>
      </b:Author>
    </b:Author>
    <b:RefOrder>9</b:RefOrder>
  </b:Source>
  <b:Source>
    <b:Tag>Sir13</b:Tag>
    <b:SourceType>Book</b:SourceType>
    <b:Guid>{E1B11CF4-86E6-3346-89CA-46BCC27CDAAE}</b:Guid>
    <b:Title>Metode Penelitian Kuantitatif</b:Title>
    <b:Year>2013</b:Year>
    <b:City>Jakarta</b:City>
    <b:Publisher>PT Fajar Interpratama Mandiri</b:Publisher>
    <b:Author>
      <b:Author>
        <b:NameList>
          <b:Person>
            <b:Last>Siregar</b:Last>
            <b:First>Syofian</b:First>
          </b:Person>
        </b:NameList>
      </b:Author>
    </b:Author>
    <b:RefOrder>10</b:RefOrder>
  </b:Source>
  <b:Source>
    <b:Tag>She09</b:Tag>
    <b:SourceType>JournalArticle</b:SourceType>
    <b:Guid>{DA91E100-9998-0A45-A128-0F206ACCDA62}</b:Guid>
    <b:Title>In Vitro Antioxidant Activity of The Hexane and Methanolic Extracts of Sargassum Baccularia and Cladophora Patentiramea</b:Title>
    <b:Year>2009</b:Year>
    <b:Author>
      <b:Author>
        <b:NameList>
          <b:Person>
            <b:Last>Sheikh</b:Last>
            <b:First>T.Z.B.,C.L</b:First>
            <b:Middle>Yong and M.S.Lian</b:Middle>
          </b:Person>
        </b:NameList>
      </b:Author>
    </b:Author>
    <b:JournalName>Journal of Applied Sciences</b:JournalName>
    <b:Pages>13(9):2490-2493</b:Pages>
    <b:RefOrder>11</b:RefOrder>
  </b:Source>
  <b:Source>
    <b:Tag>Rif16</b:Tag>
    <b:SourceType>JournalArticle</b:SourceType>
    <b:Guid>{E5C264CA-95F9-6446-B735-62906F46FF23}</b:Guid>
    <b:Author>
      <b:Author>
        <b:NameList>
          <b:Person>
            <b:Last>Rifkowaty</b:Last>
            <b:First>Encik</b:First>
            <b:Middle>Eko,Wardanu,Adha Panca</b:Middle>
          </b:Person>
        </b:NameList>
      </b:Author>
    </b:Author>
    <b:Title>Pengaruh Ekstraksi Cara Basah dan Cara Kering Terhadap Aktivitas Antioksidan Ekstrak Cengkodok (Melastoma malabathricum L)</b:Title>
    <b:JournalName>Jurnal Aplikasi Teknologi Pangan</b:JournalName>
    <b:Year>2016</b:Year>
    <b:Pages>5(1)</b:Pages>
    <b:RefOrder>12</b:RefOrder>
  </b:Source>
  <b:Source>
    <b:Tag>Mol04</b:Tag>
    <b:SourceType>JournalArticle</b:SourceType>
    <b:Guid>{BAC09938-BDCC-0A41-A726-6FBB6CF65DDE}</b:Guid>
    <b:Author>
      <b:Author>
        <b:NameList>
          <b:Person>
            <b:Last>Molyneux</b:Last>
            <b:First>P</b:First>
          </b:Person>
        </b:NameList>
      </b:Author>
    </b:Author>
    <b:Title>The Use of The Satble Free Radical Diphenylpicryhydrazyl(DPPH) for Estimating Antioxidant Activity</b:Title>
    <b:JournalName>Journal Science Technology</b:JournalName>
    <b:Year>2004</b:Year>
    <b:Pages>26(2):211-219</b:Pages>
    <b:RefOrder>13</b:RefOrder>
  </b:Source>
  <b:Source>
    <b:Tag>Ram15</b:Tag>
    <b:SourceType>Book</b:SourceType>
    <b:Guid>{128107EB-38DB-D241-AD1B-D3B5D0EB3E19}</b:Guid>
    <b:Title>Mengenal antioksidan</b:Title>
    <b:Year>2015</b:Year>
    <b:Author>
      <b:Author>
        <b:NameList>
          <b:Person>
            <b:Last>Ramadhan</b:Last>
            <b:First>Prasetya</b:First>
          </b:Person>
        </b:NameList>
      </b:Author>
    </b:Author>
    <b:City>Yogyakarta</b:City>
    <b:Publisher>Graha Ilmu</b:Publisher>
    <b:RefOrder>4</b:RefOrder>
  </b:Source>
</b:Sources>
</file>

<file path=customXml/itemProps1.xml><?xml version="1.0" encoding="utf-8"?>
<ds:datastoreItem xmlns:ds="http://schemas.openxmlformats.org/officeDocument/2006/customXml" ds:itemID="{48BF0BAC-011E-844E-9304-AAF505C1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2479</Words>
  <Characters>14134</Characters>
  <Application>Microsoft Office Word</Application>
  <DocSecurity>0</DocSecurity>
  <Lines>117</Lines>
  <Paragraphs>33</Paragraphs>
  <ScaleCrop>false</ScaleCrop>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2020-05-21T05:34:00Z</dcterms:created>
  <dcterms:modified xsi:type="dcterms:W3CDTF">2020-05-21T05:44:00Z</dcterms:modified>
</cp:coreProperties>
</file>