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Arial" w:hAnsi="Arial" w:cs="Arial"/>
          <w:sz w:val="24"/>
          <w:szCs w:val="24"/>
        </w:rPr>
      </w:pPr>
    </w:p>
    <w:p>
      <w:pPr>
        <w:jc w:val="both"/>
        <w:rPr>
          <w:rFonts w:hint="default" w:ascii="Arial" w:hAnsi="Arial" w:cs="Arial"/>
          <w:sz w:val="24"/>
          <w:szCs w:val="24"/>
          <w:lang w:val="en-US"/>
        </w:rPr>
      </w:pPr>
      <w:r>
        <w:rPr>
          <w:rFonts w:hint="default" w:ascii="Arial" w:hAnsi="Arial" w:cs="Arial"/>
          <w:sz w:val="24"/>
          <w:szCs w:val="24"/>
          <w:lang w:val="en-US"/>
        </w:rPr>
        <w:t>Uji Iradiasi</w:t>
      </w:r>
    </w:p>
    <w:p>
      <w:pPr>
        <w:jc w:val="both"/>
        <w:rPr>
          <w:rFonts w:hint="default" w:ascii="Arial" w:hAnsi="Arial" w:cs="Arial"/>
          <w:sz w:val="24"/>
          <w:szCs w:val="24"/>
        </w:rPr>
      </w:pPr>
    </w:p>
    <w:p>
      <w:pPr>
        <w:jc w:val="both"/>
        <w:rPr>
          <w:rFonts w:hint="default" w:ascii="Arial" w:hAnsi="Arial" w:cs="Arial"/>
          <w:sz w:val="24"/>
          <w:szCs w:val="24"/>
          <w:lang w:val="en-US"/>
        </w:rPr>
      </w:pPr>
      <w:r>
        <w:rPr>
          <w:rFonts w:hint="default" w:ascii="Arial" w:hAnsi="Arial" w:cs="Arial"/>
          <w:sz w:val="24"/>
          <w:szCs w:val="24"/>
          <w:lang w:val="en-US"/>
        </w:rPr>
        <w:t>Perlakuan iradiasi dilakukan pada dosis 0, 20, 30, 40 dan 50 kGy dengan 4 (empat) kali pengulangan dan penyimpanan Asam Keumamah selama 30 hari untuk menguji kualitas Asam Keumamah hasil Iradiasi. Perlakuan iradiasi dilakukan di IRADIATOR GAMMA MERAH PUTIH Kawasan Puspitek, Serpong Tangerang Selatan Provinsi Banten.</w:t>
      </w:r>
    </w:p>
    <w:p>
      <w:pPr>
        <w:jc w:val="both"/>
        <w:rPr>
          <w:rFonts w:hint="default" w:ascii="Arial" w:hAnsi="Arial" w:cs="Arial"/>
          <w:sz w:val="24"/>
          <w:szCs w:val="24"/>
          <w:lang w:val="en-US"/>
        </w:rPr>
      </w:pPr>
      <w:r>
        <w:rPr>
          <w:rFonts w:hint="default" w:ascii="Arial" w:hAnsi="Arial" w:cs="Arial"/>
          <w:sz w:val="24"/>
          <w:szCs w:val="24"/>
          <w:lang w:val="en-US"/>
        </w:rPr>
        <w:t>Setelah dilakukan proses iradiasi dan penyimpanan, didapat hasil sebagai berikut :</w:t>
      </w:r>
    </w:p>
    <w:p>
      <w:pPr>
        <w:jc w:val="both"/>
        <w:rPr>
          <w:rFonts w:hint="default" w:ascii="Arial" w:hAnsi="Arial" w:cs="Arial"/>
          <w:sz w:val="24"/>
          <w:szCs w:val="24"/>
          <w:lang w:val="en-US"/>
        </w:rPr>
      </w:pPr>
    </w:p>
    <w:p>
      <w:pPr>
        <w:jc w:val="both"/>
        <w:rPr>
          <w:rFonts w:hint="default" w:ascii="Arial" w:hAnsi="Arial" w:cs="Arial"/>
          <w:sz w:val="24"/>
          <w:szCs w:val="24"/>
          <w:lang w:val="en-US"/>
        </w:rPr>
      </w:pPr>
      <w:r>
        <w:rPr>
          <w:rFonts w:hint="default" w:ascii="Arial" w:hAnsi="Arial" w:cs="Arial"/>
          <w:sz w:val="24"/>
          <w:szCs w:val="24"/>
          <w:lang w:val="en-US"/>
        </w:rPr>
        <w:t>Tabel 22 : Hasil Uji Total Bakteri</w:t>
      </w:r>
    </w:p>
    <w:p>
      <w:pPr>
        <w:jc w:val="both"/>
        <w:rPr>
          <w:rFonts w:hint="default" w:ascii="Arial" w:hAnsi="Arial" w:cs="Arial"/>
          <w:sz w:val="24"/>
          <w:szCs w:val="24"/>
          <w:lang w:val="en-US"/>
        </w:rPr>
      </w:pPr>
    </w:p>
    <w:tbl>
      <w:tblPr>
        <w:tblStyle w:val="3"/>
        <w:tblW w:w="8317"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4"/>
        <w:gridCol w:w="1300"/>
        <w:gridCol w:w="1115"/>
        <w:gridCol w:w="1700"/>
        <w:gridCol w:w="1077"/>
        <w:gridCol w:w="1223"/>
        <w:gridCol w:w="14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494" w:type="dxa"/>
            <w:vMerge w:val="restart"/>
            <w:tcBorders>
              <w:top w:val="single" w:color="000000" w:sz="8" w:space="0"/>
              <w:left w:val="single" w:color="000000" w:sz="8" w:space="0"/>
              <w:bottom w:val="nil"/>
              <w:right w:val="single" w:color="000000" w:sz="8"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No.</w:t>
            </w:r>
          </w:p>
        </w:tc>
        <w:tc>
          <w:tcPr>
            <w:tcW w:w="1300" w:type="dxa"/>
            <w:vMerge w:val="restart"/>
            <w:tcBorders>
              <w:top w:val="single" w:color="000000" w:sz="8" w:space="0"/>
              <w:left w:val="single" w:color="000000" w:sz="8" w:space="0"/>
              <w:bottom w:val="nil"/>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Jenis Contoh Uji</w:t>
            </w:r>
          </w:p>
        </w:tc>
        <w:tc>
          <w:tcPr>
            <w:tcW w:w="2815" w:type="dxa"/>
            <w:gridSpan w:val="2"/>
            <w:tcBorders>
              <w:top w:val="single" w:color="000000" w:sz="8" w:space="0"/>
              <w:left w:val="single" w:color="000000" w:sz="8" w:space="0"/>
              <w:bottom w:val="nil"/>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 xml:space="preserve">Hasil Uji Total Bakteri (CFU/mg) </w:t>
            </w:r>
          </w:p>
        </w:tc>
        <w:tc>
          <w:tcPr>
            <w:tcW w:w="2300" w:type="dxa"/>
            <w:gridSpan w:val="2"/>
            <w:vMerge w:val="restart"/>
            <w:tcBorders>
              <w:top w:val="single" w:color="000000" w:sz="8" w:space="0"/>
              <w:left w:val="single" w:color="000000" w:sz="8" w:space="0"/>
              <w:bottom w:val="nil"/>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Rata-rata</w:t>
            </w:r>
          </w:p>
        </w:tc>
        <w:tc>
          <w:tcPr>
            <w:tcW w:w="1408" w:type="dxa"/>
            <w:vMerge w:val="restart"/>
            <w:tcBorders>
              <w:top w:val="single" w:color="000000" w:sz="8" w:space="0"/>
              <w:left w:val="single" w:color="000000" w:sz="8" w:space="0"/>
              <w:bottom w:val="nil"/>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Angka log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494" w:type="dxa"/>
            <w:vMerge w:val="continue"/>
            <w:tcBorders>
              <w:top w:val="single" w:color="000000" w:sz="8" w:space="0"/>
              <w:left w:val="single" w:color="000000" w:sz="8" w:space="0"/>
              <w:bottom w:val="nil"/>
              <w:right w:val="single" w:color="000000" w:sz="8" w:space="0"/>
            </w:tcBorders>
            <w:shd w:val="clear" w:color="auto" w:fill="auto"/>
            <w:noWrap/>
            <w:vAlign w:val="center"/>
          </w:tcPr>
          <w:p>
            <w:pPr>
              <w:rPr>
                <w:rFonts w:hint="default" w:ascii="Arial" w:hAnsi="Arial" w:cs="Arial"/>
                <w:i w:val="0"/>
                <w:iCs w:val="0"/>
                <w:color w:val="000000"/>
                <w:sz w:val="18"/>
                <w:szCs w:val="18"/>
                <w:u w:val="none"/>
              </w:rPr>
            </w:pPr>
          </w:p>
        </w:tc>
        <w:tc>
          <w:tcPr>
            <w:tcW w:w="1300" w:type="dxa"/>
            <w:vMerge w:val="continue"/>
            <w:tcBorders>
              <w:top w:val="single" w:color="000000" w:sz="8" w:space="0"/>
              <w:left w:val="single" w:color="000000" w:sz="8" w:space="0"/>
              <w:bottom w:val="nil"/>
              <w:right w:val="single" w:color="000000" w:sz="8" w:space="0"/>
            </w:tcBorders>
            <w:shd w:val="clear" w:color="auto" w:fill="auto"/>
            <w:noWrap/>
            <w:vAlign w:val="center"/>
          </w:tcPr>
          <w:p>
            <w:pPr>
              <w:jc w:val="center"/>
              <w:rPr>
                <w:rFonts w:hint="default" w:ascii="Arial" w:hAnsi="Arial" w:cs="Arial"/>
                <w:i w:val="0"/>
                <w:iCs w:val="0"/>
                <w:color w:val="000000"/>
                <w:sz w:val="18"/>
                <w:szCs w:val="18"/>
                <w:u w:val="none"/>
              </w:rPr>
            </w:pPr>
          </w:p>
        </w:tc>
        <w:tc>
          <w:tcPr>
            <w:tcW w:w="2815" w:type="dxa"/>
            <w:gridSpan w:val="2"/>
            <w:tcBorders>
              <w:top w:val="nil"/>
              <w:left w:val="single" w:color="000000" w:sz="8" w:space="0"/>
              <w:bottom w:val="nil"/>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TBU (Total Bakteri Umum)</w:t>
            </w:r>
          </w:p>
        </w:tc>
        <w:tc>
          <w:tcPr>
            <w:tcW w:w="2300" w:type="dxa"/>
            <w:gridSpan w:val="2"/>
            <w:vMerge w:val="continue"/>
            <w:tcBorders>
              <w:top w:val="single" w:color="000000" w:sz="8" w:space="0"/>
              <w:left w:val="single" w:color="000000" w:sz="8" w:space="0"/>
              <w:bottom w:val="nil"/>
              <w:right w:val="single" w:color="000000" w:sz="8" w:space="0"/>
            </w:tcBorders>
            <w:shd w:val="clear" w:color="auto" w:fill="auto"/>
            <w:noWrap/>
            <w:vAlign w:val="center"/>
          </w:tcPr>
          <w:p>
            <w:pPr>
              <w:jc w:val="center"/>
              <w:rPr>
                <w:rFonts w:hint="default" w:ascii="Arial" w:hAnsi="Arial" w:cs="Arial"/>
                <w:i w:val="0"/>
                <w:iCs w:val="0"/>
                <w:color w:val="000000"/>
                <w:sz w:val="18"/>
                <w:szCs w:val="18"/>
                <w:u w:val="none"/>
              </w:rPr>
            </w:pPr>
          </w:p>
        </w:tc>
        <w:tc>
          <w:tcPr>
            <w:tcW w:w="1408" w:type="dxa"/>
            <w:vMerge w:val="continue"/>
            <w:tcBorders>
              <w:top w:val="single" w:color="000000" w:sz="8" w:space="0"/>
              <w:left w:val="single" w:color="000000" w:sz="8" w:space="0"/>
              <w:bottom w:val="nil"/>
              <w:right w:val="single" w:color="000000" w:sz="8" w:space="0"/>
            </w:tcBorders>
            <w:shd w:val="clear" w:color="auto" w:fill="auto"/>
            <w:noWrap/>
            <w:vAlign w:val="center"/>
          </w:tcPr>
          <w:p>
            <w:pPr>
              <w:jc w:val="center"/>
              <w:rPr>
                <w:rFonts w:hint="default" w:ascii="Arial" w:hAnsi="Arial"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4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1</w:t>
            </w:r>
          </w:p>
        </w:tc>
        <w:tc>
          <w:tcPr>
            <w:tcW w:w="1300"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0 I TPC 1</w:t>
            </w:r>
          </w:p>
        </w:tc>
        <w:tc>
          <w:tcPr>
            <w:tcW w:w="1115" w:type="dxa"/>
            <w:tcBorders>
              <w:top w:val="single" w:color="000000" w:sz="8" w:space="0"/>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1.3X 10</w:t>
            </w:r>
            <w:r>
              <w:rPr>
                <w:rFonts w:hint="default" w:ascii="Arial" w:hAnsi="Arial" w:eastAsia="SimSun" w:cs="Arial"/>
                <w:i w:val="0"/>
                <w:iCs w:val="0"/>
                <w:color w:val="000000"/>
                <w:kern w:val="0"/>
                <w:sz w:val="18"/>
                <w:szCs w:val="18"/>
                <w:u w:val="none"/>
                <w:vertAlign w:val="superscript"/>
                <w:lang w:val="en-US" w:eastAsia="zh-CN" w:bidi="ar"/>
              </w:rPr>
              <w:t>6</w:t>
            </w:r>
          </w:p>
        </w:tc>
        <w:tc>
          <w:tcPr>
            <w:tcW w:w="1700"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 xml:space="preserve"> 1,300,000 </w:t>
            </w:r>
          </w:p>
        </w:tc>
        <w:tc>
          <w:tcPr>
            <w:tcW w:w="107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18"/>
                <w:szCs w:val="18"/>
                <w:u w:val="none"/>
              </w:rPr>
            </w:pPr>
            <w:r>
              <w:rPr>
                <w:rStyle w:val="4"/>
                <w:rFonts w:hint="default" w:ascii="Arial" w:hAnsi="Arial" w:eastAsia="SimSun" w:cs="Arial"/>
                <w:sz w:val="18"/>
                <w:szCs w:val="18"/>
                <w:lang w:val="en-US" w:eastAsia="zh-CN" w:bidi="ar"/>
              </w:rPr>
              <w:t>5.2X10</w:t>
            </w:r>
            <w:r>
              <w:rPr>
                <w:rStyle w:val="5"/>
                <w:rFonts w:hint="default" w:ascii="Arial" w:hAnsi="Arial" w:eastAsia="SimSun" w:cs="Arial"/>
                <w:sz w:val="18"/>
                <w:szCs w:val="18"/>
                <w:lang w:val="en-US" w:eastAsia="zh-CN" w:bidi="ar"/>
              </w:rPr>
              <w:t>5</w:t>
            </w:r>
          </w:p>
        </w:tc>
        <w:tc>
          <w:tcPr>
            <w:tcW w:w="1223"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 xml:space="preserve"> 520,000 </w:t>
            </w:r>
          </w:p>
        </w:tc>
        <w:tc>
          <w:tcPr>
            <w:tcW w:w="1408"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5.716003344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4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2</w:t>
            </w:r>
          </w:p>
        </w:tc>
        <w:tc>
          <w:tcPr>
            <w:tcW w:w="1300"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0 II TPC 1</w:t>
            </w:r>
          </w:p>
        </w:tc>
        <w:tc>
          <w:tcPr>
            <w:tcW w:w="111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1.3X10</w:t>
            </w:r>
            <w:r>
              <w:rPr>
                <w:rFonts w:hint="default" w:ascii="Arial" w:hAnsi="Arial" w:eastAsia="SimSun" w:cs="Arial"/>
                <w:i w:val="0"/>
                <w:iCs w:val="0"/>
                <w:color w:val="000000"/>
                <w:kern w:val="0"/>
                <w:sz w:val="18"/>
                <w:szCs w:val="18"/>
                <w:u w:val="none"/>
                <w:vertAlign w:val="superscript"/>
                <w:lang w:val="en-US" w:eastAsia="zh-CN" w:bidi="ar"/>
              </w:rPr>
              <w:t>5</w:t>
            </w:r>
          </w:p>
        </w:tc>
        <w:tc>
          <w:tcPr>
            <w:tcW w:w="1700"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 xml:space="preserve"> 130,000 </w:t>
            </w:r>
          </w:p>
        </w:tc>
        <w:tc>
          <w:tcPr>
            <w:tcW w:w="107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default" w:ascii="Arial" w:hAnsi="Arial" w:cs="Arial"/>
                <w:i w:val="0"/>
                <w:iCs w:val="0"/>
                <w:color w:val="000000"/>
                <w:sz w:val="18"/>
                <w:szCs w:val="18"/>
                <w:u w:val="none"/>
              </w:rPr>
            </w:pPr>
          </w:p>
        </w:tc>
        <w:tc>
          <w:tcPr>
            <w:tcW w:w="1223"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rPr>
                <w:rFonts w:hint="default" w:ascii="Arial" w:hAnsi="Arial" w:cs="Arial"/>
                <w:i w:val="0"/>
                <w:iCs w:val="0"/>
                <w:color w:val="000000"/>
                <w:sz w:val="18"/>
                <w:szCs w:val="18"/>
                <w:u w:val="none"/>
              </w:rPr>
            </w:pPr>
          </w:p>
        </w:tc>
        <w:tc>
          <w:tcPr>
            <w:tcW w:w="1408"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rPr>
                <w:rFonts w:hint="default" w:ascii="Arial" w:hAnsi="Arial"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4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3</w:t>
            </w:r>
          </w:p>
        </w:tc>
        <w:tc>
          <w:tcPr>
            <w:tcW w:w="1300"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0 III TPC 1</w:t>
            </w:r>
          </w:p>
        </w:tc>
        <w:tc>
          <w:tcPr>
            <w:tcW w:w="111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3.3X10</w:t>
            </w:r>
            <w:r>
              <w:rPr>
                <w:rFonts w:hint="default" w:ascii="Arial" w:hAnsi="Arial" w:eastAsia="SimSun" w:cs="Arial"/>
                <w:i w:val="0"/>
                <w:iCs w:val="0"/>
                <w:color w:val="000000"/>
                <w:kern w:val="0"/>
                <w:sz w:val="18"/>
                <w:szCs w:val="18"/>
                <w:u w:val="none"/>
                <w:vertAlign w:val="superscript"/>
                <w:lang w:val="en-US" w:eastAsia="zh-CN" w:bidi="ar"/>
              </w:rPr>
              <w:t>5</w:t>
            </w:r>
          </w:p>
        </w:tc>
        <w:tc>
          <w:tcPr>
            <w:tcW w:w="1700"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 xml:space="preserve"> 330,000 </w:t>
            </w:r>
          </w:p>
        </w:tc>
        <w:tc>
          <w:tcPr>
            <w:tcW w:w="107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default" w:ascii="Arial" w:hAnsi="Arial" w:cs="Arial"/>
                <w:i w:val="0"/>
                <w:iCs w:val="0"/>
                <w:color w:val="000000"/>
                <w:sz w:val="18"/>
                <w:szCs w:val="18"/>
                <w:u w:val="none"/>
              </w:rPr>
            </w:pPr>
          </w:p>
        </w:tc>
        <w:tc>
          <w:tcPr>
            <w:tcW w:w="1223"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rPr>
                <w:rFonts w:hint="default" w:ascii="Arial" w:hAnsi="Arial" w:cs="Arial"/>
                <w:i w:val="0"/>
                <w:iCs w:val="0"/>
                <w:color w:val="000000"/>
                <w:sz w:val="18"/>
                <w:szCs w:val="18"/>
                <w:u w:val="none"/>
              </w:rPr>
            </w:pPr>
          </w:p>
        </w:tc>
        <w:tc>
          <w:tcPr>
            <w:tcW w:w="1408"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rPr>
                <w:rFonts w:hint="default" w:ascii="Arial" w:hAnsi="Arial"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4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4</w:t>
            </w:r>
          </w:p>
        </w:tc>
        <w:tc>
          <w:tcPr>
            <w:tcW w:w="1300"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0 IV TPC 1</w:t>
            </w:r>
          </w:p>
        </w:tc>
        <w:tc>
          <w:tcPr>
            <w:tcW w:w="111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3.2X10</w:t>
            </w:r>
            <w:r>
              <w:rPr>
                <w:rFonts w:hint="default" w:ascii="Arial" w:hAnsi="Arial" w:eastAsia="SimSun" w:cs="Arial"/>
                <w:i w:val="0"/>
                <w:iCs w:val="0"/>
                <w:color w:val="000000"/>
                <w:kern w:val="0"/>
                <w:sz w:val="18"/>
                <w:szCs w:val="18"/>
                <w:u w:val="none"/>
                <w:vertAlign w:val="superscript"/>
                <w:lang w:val="en-US" w:eastAsia="zh-CN" w:bidi="ar"/>
              </w:rPr>
              <w:t>5</w:t>
            </w:r>
          </w:p>
        </w:tc>
        <w:tc>
          <w:tcPr>
            <w:tcW w:w="1700"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 xml:space="preserve"> 320,000 </w:t>
            </w:r>
          </w:p>
        </w:tc>
        <w:tc>
          <w:tcPr>
            <w:tcW w:w="107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default" w:ascii="Arial" w:hAnsi="Arial" w:cs="Arial"/>
                <w:i w:val="0"/>
                <w:iCs w:val="0"/>
                <w:color w:val="000000"/>
                <w:sz w:val="18"/>
                <w:szCs w:val="18"/>
                <w:u w:val="none"/>
              </w:rPr>
            </w:pPr>
          </w:p>
        </w:tc>
        <w:tc>
          <w:tcPr>
            <w:tcW w:w="1223"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rPr>
                <w:rFonts w:hint="default" w:ascii="Arial" w:hAnsi="Arial" w:cs="Arial"/>
                <w:i w:val="0"/>
                <w:iCs w:val="0"/>
                <w:color w:val="000000"/>
                <w:sz w:val="18"/>
                <w:szCs w:val="18"/>
                <w:u w:val="none"/>
              </w:rPr>
            </w:pPr>
          </w:p>
        </w:tc>
        <w:tc>
          <w:tcPr>
            <w:tcW w:w="1408"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rPr>
                <w:rFonts w:hint="default" w:ascii="Arial" w:hAnsi="Arial"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4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5</w:t>
            </w:r>
          </w:p>
        </w:tc>
        <w:tc>
          <w:tcPr>
            <w:tcW w:w="130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20 I TPC 1</w:t>
            </w:r>
          </w:p>
        </w:tc>
        <w:tc>
          <w:tcPr>
            <w:tcW w:w="111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2.4X10</w:t>
            </w:r>
            <w:r>
              <w:rPr>
                <w:rFonts w:hint="default" w:ascii="Arial" w:hAnsi="Arial" w:eastAsia="SimSun" w:cs="Arial"/>
                <w:i w:val="0"/>
                <w:iCs w:val="0"/>
                <w:color w:val="000000"/>
                <w:kern w:val="0"/>
                <w:sz w:val="18"/>
                <w:szCs w:val="18"/>
                <w:u w:val="none"/>
                <w:vertAlign w:val="superscript"/>
                <w:lang w:val="en-US" w:eastAsia="zh-CN" w:bidi="ar"/>
              </w:rPr>
              <w:t>3</w:t>
            </w:r>
          </w:p>
        </w:tc>
        <w:tc>
          <w:tcPr>
            <w:tcW w:w="1700"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 xml:space="preserve"> 2,400 </w:t>
            </w:r>
          </w:p>
        </w:tc>
        <w:tc>
          <w:tcPr>
            <w:tcW w:w="107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18"/>
                <w:szCs w:val="18"/>
                <w:u w:val="none"/>
              </w:rPr>
            </w:pPr>
            <w:r>
              <w:rPr>
                <w:rStyle w:val="4"/>
                <w:rFonts w:hint="default" w:ascii="Arial" w:hAnsi="Arial" w:eastAsia="SimSun" w:cs="Arial"/>
                <w:sz w:val="18"/>
                <w:szCs w:val="18"/>
                <w:lang w:val="en-US" w:eastAsia="zh-CN" w:bidi="ar"/>
              </w:rPr>
              <w:t>7.181X10</w:t>
            </w:r>
            <w:r>
              <w:rPr>
                <w:rStyle w:val="5"/>
                <w:rFonts w:hint="default" w:ascii="Arial" w:hAnsi="Arial" w:eastAsia="SimSun" w:cs="Arial"/>
                <w:sz w:val="18"/>
                <w:szCs w:val="18"/>
                <w:lang w:val="en-US" w:eastAsia="zh-CN" w:bidi="ar"/>
              </w:rPr>
              <w:t>5</w:t>
            </w:r>
            <w:r>
              <w:rPr>
                <w:rStyle w:val="4"/>
                <w:rFonts w:hint="default" w:ascii="Arial" w:hAnsi="Arial" w:eastAsia="SimSun" w:cs="Arial"/>
                <w:sz w:val="18"/>
                <w:szCs w:val="18"/>
                <w:lang w:val="en-US" w:eastAsia="zh-CN" w:bidi="ar"/>
              </w:rPr>
              <w:t xml:space="preserve"> </w:t>
            </w:r>
          </w:p>
        </w:tc>
        <w:tc>
          <w:tcPr>
            <w:tcW w:w="1223"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 xml:space="preserve"> 718,100 </w:t>
            </w:r>
          </w:p>
        </w:tc>
        <w:tc>
          <w:tcPr>
            <w:tcW w:w="1408"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5.856184927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4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6</w:t>
            </w:r>
          </w:p>
        </w:tc>
        <w:tc>
          <w:tcPr>
            <w:tcW w:w="1300"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20 II TPC 1</w:t>
            </w:r>
          </w:p>
        </w:tc>
        <w:tc>
          <w:tcPr>
            <w:tcW w:w="111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1.3X10</w:t>
            </w:r>
            <w:r>
              <w:rPr>
                <w:rFonts w:hint="default" w:ascii="Arial" w:hAnsi="Arial" w:eastAsia="SimSun" w:cs="Arial"/>
                <w:i w:val="0"/>
                <w:iCs w:val="0"/>
                <w:color w:val="000000"/>
                <w:kern w:val="0"/>
                <w:sz w:val="18"/>
                <w:szCs w:val="18"/>
                <w:u w:val="none"/>
                <w:vertAlign w:val="superscript"/>
                <w:lang w:val="en-US" w:eastAsia="zh-CN" w:bidi="ar"/>
              </w:rPr>
              <w:t>5</w:t>
            </w:r>
          </w:p>
        </w:tc>
        <w:tc>
          <w:tcPr>
            <w:tcW w:w="1700"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 xml:space="preserve"> 130,000 </w:t>
            </w:r>
          </w:p>
        </w:tc>
        <w:tc>
          <w:tcPr>
            <w:tcW w:w="107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default" w:ascii="Arial" w:hAnsi="Arial" w:cs="Arial"/>
                <w:i w:val="0"/>
                <w:iCs w:val="0"/>
                <w:color w:val="000000"/>
                <w:sz w:val="18"/>
                <w:szCs w:val="18"/>
                <w:u w:val="none"/>
              </w:rPr>
            </w:pPr>
          </w:p>
        </w:tc>
        <w:tc>
          <w:tcPr>
            <w:tcW w:w="1223"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rPr>
                <w:rFonts w:hint="default" w:ascii="Arial" w:hAnsi="Arial" w:cs="Arial"/>
                <w:i w:val="0"/>
                <w:iCs w:val="0"/>
                <w:color w:val="000000"/>
                <w:sz w:val="18"/>
                <w:szCs w:val="18"/>
                <w:u w:val="none"/>
              </w:rPr>
            </w:pPr>
          </w:p>
        </w:tc>
        <w:tc>
          <w:tcPr>
            <w:tcW w:w="1408"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rPr>
                <w:rFonts w:hint="default" w:ascii="Arial" w:hAnsi="Arial"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4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7</w:t>
            </w:r>
          </w:p>
        </w:tc>
        <w:tc>
          <w:tcPr>
            <w:tcW w:w="1300"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20 III TPC 1</w:t>
            </w:r>
          </w:p>
        </w:tc>
        <w:tc>
          <w:tcPr>
            <w:tcW w:w="111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2.5X10</w:t>
            </w:r>
            <w:r>
              <w:rPr>
                <w:rFonts w:hint="default" w:ascii="Arial" w:hAnsi="Arial" w:eastAsia="SimSun" w:cs="Arial"/>
                <w:i w:val="0"/>
                <w:iCs w:val="0"/>
                <w:color w:val="000000"/>
                <w:kern w:val="0"/>
                <w:sz w:val="18"/>
                <w:szCs w:val="18"/>
                <w:u w:val="none"/>
                <w:vertAlign w:val="superscript"/>
                <w:lang w:val="en-US" w:eastAsia="zh-CN" w:bidi="ar"/>
              </w:rPr>
              <w:t>6</w:t>
            </w:r>
          </w:p>
        </w:tc>
        <w:tc>
          <w:tcPr>
            <w:tcW w:w="1700"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 xml:space="preserve"> 2,500,000 </w:t>
            </w:r>
          </w:p>
        </w:tc>
        <w:tc>
          <w:tcPr>
            <w:tcW w:w="107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default" w:ascii="Arial" w:hAnsi="Arial" w:cs="Arial"/>
                <w:i w:val="0"/>
                <w:iCs w:val="0"/>
                <w:color w:val="000000"/>
                <w:sz w:val="18"/>
                <w:szCs w:val="18"/>
                <w:u w:val="none"/>
              </w:rPr>
            </w:pPr>
          </w:p>
        </w:tc>
        <w:tc>
          <w:tcPr>
            <w:tcW w:w="1223"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rPr>
                <w:rFonts w:hint="default" w:ascii="Arial" w:hAnsi="Arial" w:cs="Arial"/>
                <w:i w:val="0"/>
                <w:iCs w:val="0"/>
                <w:color w:val="000000"/>
                <w:sz w:val="18"/>
                <w:szCs w:val="18"/>
                <w:u w:val="none"/>
              </w:rPr>
            </w:pPr>
          </w:p>
        </w:tc>
        <w:tc>
          <w:tcPr>
            <w:tcW w:w="1408"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rPr>
                <w:rFonts w:hint="default" w:ascii="Arial" w:hAnsi="Arial"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4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8</w:t>
            </w:r>
          </w:p>
        </w:tc>
        <w:tc>
          <w:tcPr>
            <w:tcW w:w="1300"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20 IV TPC 1</w:t>
            </w:r>
          </w:p>
        </w:tc>
        <w:tc>
          <w:tcPr>
            <w:tcW w:w="111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2.4X10</w:t>
            </w:r>
            <w:r>
              <w:rPr>
                <w:rFonts w:hint="default" w:ascii="Arial" w:hAnsi="Arial" w:eastAsia="SimSun" w:cs="Arial"/>
                <w:i w:val="0"/>
                <w:iCs w:val="0"/>
                <w:color w:val="000000"/>
                <w:kern w:val="0"/>
                <w:sz w:val="18"/>
                <w:szCs w:val="18"/>
                <w:u w:val="none"/>
                <w:vertAlign w:val="superscript"/>
                <w:lang w:val="en-US" w:eastAsia="zh-CN" w:bidi="ar"/>
              </w:rPr>
              <w:t>5</w:t>
            </w:r>
          </w:p>
        </w:tc>
        <w:tc>
          <w:tcPr>
            <w:tcW w:w="1700"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 xml:space="preserve"> 240,000 </w:t>
            </w:r>
          </w:p>
        </w:tc>
        <w:tc>
          <w:tcPr>
            <w:tcW w:w="107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default" w:ascii="Arial" w:hAnsi="Arial" w:cs="Arial"/>
                <w:i w:val="0"/>
                <w:iCs w:val="0"/>
                <w:color w:val="000000"/>
                <w:sz w:val="18"/>
                <w:szCs w:val="18"/>
                <w:u w:val="none"/>
              </w:rPr>
            </w:pPr>
          </w:p>
        </w:tc>
        <w:tc>
          <w:tcPr>
            <w:tcW w:w="1223"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rPr>
                <w:rFonts w:hint="default" w:ascii="Arial" w:hAnsi="Arial" w:cs="Arial"/>
                <w:i w:val="0"/>
                <w:iCs w:val="0"/>
                <w:color w:val="000000"/>
                <w:sz w:val="18"/>
                <w:szCs w:val="18"/>
                <w:u w:val="none"/>
              </w:rPr>
            </w:pPr>
          </w:p>
        </w:tc>
        <w:tc>
          <w:tcPr>
            <w:tcW w:w="1408"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rPr>
                <w:rFonts w:hint="default" w:ascii="Arial" w:hAnsi="Arial"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4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9</w:t>
            </w:r>
          </w:p>
        </w:tc>
        <w:tc>
          <w:tcPr>
            <w:tcW w:w="130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30 I TPC 1</w:t>
            </w:r>
          </w:p>
        </w:tc>
        <w:tc>
          <w:tcPr>
            <w:tcW w:w="111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3X10</w:t>
            </w:r>
            <w:r>
              <w:rPr>
                <w:rFonts w:hint="default" w:ascii="Arial" w:hAnsi="Arial" w:eastAsia="SimSun" w:cs="Arial"/>
                <w:i w:val="0"/>
                <w:iCs w:val="0"/>
                <w:color w:val="000000"/>
                <w:kern w:val="0"/>
                <w:sz w:val="18"/>
                <w:szCs w:val="18"/>
                <w:u w:val="none"/>
                <w:vertAlign w:val="superscript"/>
                <w:lang w:val="en-US" w:eastAsia="zh-CN" w:bidi="ar"/>
              </w:rPr>
              <w:t>1</w:t>
            </w:r>
          </w:p>
        </w:tc>
        <w:tc>
          <w:tcPr>
            <w:tcW w:w="1700"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30</w:t>
            </w:r>
          </w:p>
        </w:tc>
        <w:tc>
          <w:tcPr>
            <w:tcW w:w="107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18"/>
                <w:szCs w:val="18"/>
                <w:u w:val="none"/>
              </w:rPr>
            </w:pPr>
            <w:r>
              <w:rPr>
                <w:rStyle w:val="4"/>
                <w:rFonts w:hint="default" w:ascii="Arial" w:hAnsi="Arial" w:eastAsia="SimSun" w:cs="Arial"/>
                <w:sz w:val="18"/>
                <w:szCs w:val="18"/>
                <w:lang w:val="en-US" w:eastAsia="zh-CN" w:bidi="ar"/>
              </w:rPr>
              <w:t>1.5X10</w:t>
            </w:r>
            <w:r>
              <w:rPr>
                <w:rStyle w:val="5"/>
                <w:rFonts w:hint="default" w:ascii="Arial" w:hAnsi="Arial" w:eastAsia="SimSun" w:cs="Arial"/>
                <w:sz w:val="18"/>
                <w:szCs w:val="18"/>
                <w:lang w:val="en-US" w:eastAsia="zh-CN" w:bidi="ar"/>
              </w:rPr>
              <w:t>1</w:t>
            </w:r>
            <w:r>
              <w:rPr>
                <w:rStyle w:val="4"/>
                <w:rFonts w:hint="default" w:ascii="Arial" w:hAnsi="Arial" w:eastAsia="SimSun" w:cs="Arial"/>
                <w:sz w:val="18"/>
                <w:szCs w:val="18"/>
                <w:lang w:val="en-US" w:eastAsia="zh-CN" w:bidi="ar"/>
              </w:rPr>
              <w:t xml:space="preserve"> </w:t>
            </w:r>
          </w:p>
        </w:tc>
        <w:tc>
          <w:tcPr>
            <w:tcW w:w="1223"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15</w:t>
            </w:r>
          </w:p>
        </w:tc>
        <w:tc>
          <w:tcPr>
            <w:tcW w:w="1408"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1.176091259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4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10</w:t>
            </w:r>
          </w:p>
        </w:tc>
        <w:tc>
          <w:tcPr>
            <w:tcW w:w="1300"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30 II TPC 1</w:t>
            </w:r>
          </w:p>
        </w:tc>
        <w:tc>
          <w:tcPr>
            <w:tcW w:w="111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0</w:t>
            </w:r>
          </w:p>
        </w:tc>
        <w:tc>
          <w:tcPr>
            <w:tcW w:w="1700"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0</w:t>
            </w:r>
          </w:p>
        </w:tc>
        <w:tc>
          <w:tcPr>
            <w:tcW w:w="107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default" w:ascii="Arial" w:hAnsi="Arial" w:cs="Arial"/>
                <w:i w:val="0"/>
                <w:iCs w:val="0"/>
                <w:color w:val="000000"/>
                <w:sz w:val="18"/>
                <w:szCs w:val="18"/>
                <w:u w:val="none"/>
              </w:rPr>
            </w:pPr>
          </w:p>
        </w:tc>
        <w:tc>
          <w:tcPr>
            <w:tcW w:w="1223"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rPr>
                <w:rFonts w:hint="default" w:ascii="Arial" w:hAnsi="Arial" w:cs="Arial"/>
                <w:i w:val="0"/>
                <w:iCs w:val="0"/>
                <w:color w:val="000000"/>
                <w:sz w:val="18"/>
                <w:szCs w:val="18"/>
                <w:u w:val="none"/>
              </w:rPr>
            </w:pPr>
          </w:p>
        </w:tc>
        <w:tc>
          <w:tcPr>
            <w:tcW w:w="1408"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rPr>
                <w:rFonts w:hint="default" w:ascii="Arial" w:hAnsi="Arial"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4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11</w:t>
            </w:r>
          </w:p>
        </w:tc>
        <w:tc>
          <w:tcPr>
            <w:tcW w:w="1300"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30 III TPC 1</w:t>
            </w:r>
          </w:p>
        </w:tc>
        <w:tc>
          <w:tcPr>
            <w:tcW w:w="111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0</w:t>
            </w:r>
          </w:p>
        </w:tc>
        <w:tc>
          <w:tcPr>
            <w:tcW w:w="1700"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0</w:t>
            </w:r>
          </w:p>
        </w:tc>
        <w:tc>
          <w:tcPr>
            <w:tcW w:w="107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default" w:ascii="Arial" w:hAnsi="Arial" w:cs="Arial"/>
                <w:i w:val="0"/>
                <w:iCs w:val="0"/>
                <w:color w:val="000000"/>
                <w:sz w:val="18"/>
                <w:szCs w:val="18"/>
                <w:u w:val="none"/>
              </w:rPr>
            </w:pPr>
          </w:p>
        </w:tc>
        <w:tc>
          <w:tcPr>
            <w:tcW w:w="1223"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rPr>
                <w:rFonts w:hint="default" w:ascii="Arial" w:hAnsi="Arial" w:cs="Arial"/>
                <w:i w:val="0"/>
                <w:iCs w:val="0"/>
                <w:color w:val="000000"/>
                <w:sz w:val="18"/>
                <w:szCs w:val="18"/>
                <w:u w:val="none"/>
              </w:rPr>
            </w:pPr>
          </w:p>
        </w:tc>
        <w:tc>
          <w:tcPr>
            <w:tcW w:w="1408"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rPr>
                <w:rFonts w:hint="default" w:ascii="Arial" w:hAnsi="Arial"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4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12</w:t>
            </w:r>
          </w:p>
        </w:tc>
        <w:tc>
          <w:tcPr>
            <w:tcW w:w="1300"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30 IV TPC 1</w:t>
            </w:r>
          </w:p>
        </w:tc>
        <w:tc>
          <w:tcPr>
            <w:tcW w:w="111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3X10</w:t>
            </w:r>
            <w:r>
              <w:rPr>
                <w:rFonts w:hint="default" w:ascii="Arial" w:hAnsi="Arial" w:eastAsia="SimSun" w:cs="Arial"/>
                <w:i w:val="0"/>
                <w:iCs w:val="0"/>
                <w:color w:val="000000"/>
                <w:kern w:val="0"/>
                <w:sz w:val="18"/>
                <w:szCs w:val="18"/>
                <w:u w:val="none"/>
                <w:vertAlign w:val="superscript"/>
                <w:lang w:val="en-US" w:eastAsia="zh-CN" w:bidi="ar"/>
              </w:rPr>
              <w:t>1</w:t>
            </w:r>
          </w:p>
        </w:tc>
        <w:tc>
          <w:tcPr>
            <w:tcW w:w="1700"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30</w:t>
            </w:r>
          </w:p>
        </w:tc>
        <w:tc>
          <w:tcPr>
            <w:tcW w:w="107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default" w:ascii="Arial" w:hAnsi="Arial" w:cs="Arial"/>
                <w:i w:val="0"/>
                <w:iCs w:val="0"/>
                <w:color w:val="000000"/>
                <w:sz w:val="18"/>
                <w:szCs w:val="18"/>
                <w:u w:val="none"/>
              </w:rPr>
            </w:pPr>
          </w:p>
        </w:tc>
        <w:tc>
          <w:tcPr>
            <w:tcW w:w="1223"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rPr>
                <w:rFonts w:hint="default" w:ascii="Arial" w:hAnsi="Arial" w:cs="Arial"/>
                <w:i w:val="0"/>
                <w:iCs w:val="0"/>
                <w:color w:val="000000"/>
                <w:sz w:val="18"/>
                <w:szCs w:val="18"/>
                <w:u w:val="none"/>
              </w:rPr>
            </w:pPr>
          </w:p>
        </w:tc>
        <w:tc>
          <w:tcPr>
            <w:tcW w:w="1408"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rPr>
                <w:rFonts w:hint="default" w:ascii="Arial" w:hAnsi="Arial"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4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13</w:t>
            </w:r>
          </w:p>
        </w:tc>
        <w:tc>
          <w:tcPr>
            <w:tcW w:w="130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40 I TPC 1</w:t>
            </w:r>
          </w:p>
        </w:tc>
        <w:tc>
          <w:tcPr>
            <w:tcW w:w="111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2X10</w:t>
            </w:r>
            <w:r>
              <w:rPr>
                <w:rFonts w:hint="default" w:ascii="Arial" w:hAnsi="Arial" w:eastAsia="SimSun" w:cs="Arial"/>
                <w:i w:val="0"/>
                <w:iCs w:val="0"/>
                <w:color w:val="000000"/>
                <w:kern w:val="0"/>
                <w:sz w:val="18"/>
                <w:szCs w:val="18"/>
                <w:u w:val="none"/>
                <w:vertAlign w:val="superscript"/>
                <w:lang w:val="en-US" w:eastAsia="zh-CN" w:bidi="ar"/>
              </w:rPr>
              <w:t>1</w:t>
            </w:r>
          </w:p>
        </w:tc>
        <w:tc>
          <w:tcPr>
            <w:tcW w:w="1700"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20</w:t>
            </w:r>
          </w:p>
        </w:tc>
        <w:tc>
          <w:tcPr>
            <w:tcW w:w="107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18"/>
                <w:szCs w:val="18"/>
                <w:u w:val="none"/>
              </w:rPr>
            </w:pPr>
            <w:r>
              <w:rPr>
                <w:rStyle w:val="4"/>
                <w:rFonts w:hint="default" w:ascii="Arial" w:hAnsi="Arial" w:eastAsia="SimSun" w:cs="Arial"/>
                <w:sz w:val="18"/>
                <w:szCs w:val="18"/>
                <w:lang w:val="en-US" w:eastAsia="zh-CN" w:bidi="ar"/>
              </w:rPr>
              <w:t>1.5X10</w:t>
            </w:r>
            <w:r>
              <w:rPr>
                <w:rStyle w:val="5"/>
                <w:rFonts w:hint="default" w:ascii="Arial" w:hAnsi="Arial" w:eastAsia="SimSun" w:cs="Arial"/>
                <w:sz w:val="18"/>
                <w:szCs w:val="18"/>
                <w:lang w:val="en-US" w:eastAsia="zh-CN" w:bidi="ar"/>
              </w:rPr>
              <w:t>1</w:t>
            </w:r>
            <w:r>
              <w:rPr>
                <w:rStyle w:val="4"/>
                <w:rFonts w:hint="default" w:ascii="Arial" w:hAnsi="Arial" w:eastAsia="SimSun" w:cs="Arial"/>
                <w:sz w:val="18"/>
                <w:szCs w:val="18"/>
                <w:lang w:val="en-US" w:eastAsia="zh-CN" w:bidi="ar"/>
              </w:rPr>
              <w:t xml:space="preserve">  </w:t>
            </w:r>
          </w:p>
        </w:tc>
        <w:tc>
          <w:tcPr>
            <w:tcW w:w="1223"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15</w:t>
            </w:r>
          </w:p>
        </w:tc>
        <w:tc>
          <w:tcPr>
            <w:tcW w:w="1408"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1.176091259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4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14</w:t>
            </w:r>
          </w:p>
        </w:tc>
        <w:tc>
          <w:tcPr>
            <w:tcW w:w="1300"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40 II TPC 1</w:t>
            </w:r>
          </w:p>
        </w:tc>
        <w:tc>
          <w:tcPr>
            <w:tcW w:w="111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4X10</w:t>
            </w:r>
            <w:r>
              <w:rPr>
                <w:rFonts w:hint="default" w:ascii="Arial" w:hAnsi="Arial" w:eastAsia="SimSun" w:cs="Arial"/>
                <w:i w:val="0"/>
                <w:iCs w:val="0"/>
                <w:color w:val="000000"/>
                <w:kern w:val="0"/>
                <w:sz w:val="18"/>
                <w:szCs w:val="18"/>
                <w:u w:val="none"/>
                <w:vertAlign w:val="superscript"/>
                <w:lang w:val="en-US" w:eastAsia="zh-CN" w:bidi="ar"/>
              </w:rPr>
              <w:t>1</w:t>
            </w:r>
          </w:p>
        </w:tc>
        <w:tc>
          <w:tcPr>
            <w:tcW w:w="1700"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40</w:t>
            </w:r>
          </w:p>
        </w:tc>
        <w:tc>
          <w:tcPr>
            <w:tcW w:w="107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default" w:ascii="Arial" w:hAnsi="Arial" w:cs="Arial"/>
                <w:i w:val="0"/>
                <w:iCs w:val="0"/>
                <w:color w:val="000000"/>
                <w:sz w:val="18"/>
                <w:szCs w:val="18"/>
                <w:u w:val="none"/>
              </w:rPr>
            </w:pPr>
          </w:p>
        </w:tc>
        <w:tc>
          <w:tcPr>
            <w:tcW w:w="1223"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rPr>
                <w:rFonts w:hint="default" w:ascii="Arial" w:hAnsi="Arial" w:cs="Arial"/>
                <w:i w:val="0"/>
                <w:iCs w:val="0"/>
                <w:color w:val="000000"/>
                <w:sz w:val="18"/>
                <w:szCs w:val="18"/>
                <w:u w:val="none"/>
              </w:rPr>
            </w:pPr>
          </w:p>
        </w:tc>
        <w:tc>
          <w:tcPr>
            <w:tcW w:w="1408"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rPr>
                <w:rFonts w:hint="default" w:ascii="Arial" w:hAnsi="Arial"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4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15</w:t>
            </w:r>
          </w:p>
        </w:tc>
        <w:tc>
          <w:tcPr>
            <w:tcW w:w="1300"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40 III TPC 1</w:t>
            </w:r>
          </w:p>
        </w:tc>
        <w:tc>
          <w:tcPr>
            <w:tcW w:w="111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0</w:t>
            </w:r>
          </w:p>
        </w:tc>
        <w:tc>
          <w:tcPr>
            <w:tcW w:w="1700"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0</w:t>
            </w:r>
          </w:p>
        </w:tc>
        <w:tc>
          <w:tcPr>
            <w:tcW w:w="107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default" w:ascii="Arial" w:hAnsi="Arial" w:cs="Arial"/>
                <w:i w:val="0"/>
                <w:iCs w:val="0"/>
                <w:color w:val="000000"/>
                <w:sz w:val="18"/>
                <w:szCs w:val="18"/>
                <w:u w:val="none"/>
              </w:rPr>
            </w:pPr>
          </w:p>
        </w:tc>
        <w:tc>
          <w:tcPr>
            <w:tcW w:w="1223"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rPr>
                <w:rFonts w:hint="default" w:ascii="Arial" w:hAnsi="Arial" w:cs="Arial"/>
                <w:i w:val="0"/>
                <w:iCs w:val="0"/>
                <w:color w:val="000000"/>
                <w:sz w:val="18"/>
                <w:szCs w:val="18"/>
                <w:u w:val="none"/>
              </w:rPr>
            </w:pPr>
          </w:p>
        </w:tc>
        <w:tc>
          <w:tcPr>
            <w:tcW w:w="1408"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rPr>
                <w:rFonts w:hint="default" w:ascii="Arial" w:hAnsi="Arial"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4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16</w:t>
            </w:r>
          </w:p>
        </w:tc>
        <w:tc>
          <w:tcPr>
            <w:tcW w:w="1300"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40 IV TPC 1</w:t>
            </w:r>
          </w:p>
        </w:tc>
        <w:tc>
          <w:tcPr>
            <w:tcW w:w="111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0</w:t>
            </w:r>
          </w:p>
        </w:tc>
        <w:tc>
          <w:tcPr>
            <w:tcW w:w="1700"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0</w:t>
            </w:r>
          </w:p>
        </w:tc>
        <w:tc>
          <w:tcPr>
            <w:tcW w:w="107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default" w:ascii="Arial" w:hAnsi="Arial" w:cs="Arial"/>
                <w:i w:val="0"/>
                <w:iCs w:val="0"/>
                <w:color w:val="000000"/>
                <w:sz w:val="18"/>
                <w:szCs w:val="18"/>
                <w:u w:val="none"/>
              </w:rPr>
            </w:pPr>
          </w:p>
        </w:tc>
        <w:tc>
          <w:tcPr>
            <w:tcW w:w="1223"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rPr>
                <w:rFonts w:hint="default" w:ascii="Arial" w:hAnsi="Arial" w:cs="Arial"/>
                <w:i w:val="0"/>
                <w:iCs w:val="0"/>
                <w:color w:val="000000"/>
                <w:sz w:val="18"/>
                <w:szCs w:val="18"/>
                <w:u w:val="none"/>
              </w:rPr>
            </w:pPr>
          </w:p>
        </w:tc>
        <w:tc>
          <w:tcPr>
            <w:tcW w:w="1408"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rPr>
                <w:rFonts w:hint="default" w:ascii="Arial" w:hAnsi="Arial"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4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17</w:t>
            </w:r>
          </w:p>
        </w:tc>
        <w:tc>
          <w:tcPr>
            <w:tcW w:w="130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50 I TPC 1</w:t>
            </w:r>
          </w:p>
        </w:tc>
        <w:tc>
          <w:tcPr>
            <w:tcW w:w="111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0</w:t>
            </w:r>
          </w:p>
        </w:tc>
        <w:tc>
          <w:tcPr>
            <w:tcW w:w="1700"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0</w:t>
            </w:r>
          </w:p>
        </w:tc>
        <w:tc>
          <w:tcPr>
            <w:tcW w:w="107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18"/>
                <w:szCs w:val="18"/>
                <w:u w:val="none"/>
              </w:rPr>
            </w:pPr>
            <w:r>
              <w:rPr>
                <w:rStyle w:val="4"/>
                <w:rFonts w:hint="default" w:ascii="Arial" w:hAnsi="Arial" w:eastAsia="SimSun" w:cs="Arial"/>
                <w:sz w:val="18"/>
                <w:szCs w:val="18"/>
                <w:lang w:val="en-US" w:eastAsia="zh-CN" w:bidi="ar"/>
              </w:rPr>
              <w:t>0.25X10</w:t>
            </w:r>
            <w:r>
              <w:rPr>
                <w:rStyle w:val="5"/>
                <w:rFonts w:hint="default" w:ascii="Arial" w:hAnsi="Arial" w:eastAsia="SimSun" w:cs="Arial"/>
                <w:sz w:val="18"/>
                <w:szCs w:val="18"/>
                <w:lang w:val="en-US" w:eastAsia="zh-CN" w:bidi="ar"/>
              </w:rPr>
              <w:t>1</w:t>
            </w:r>
            <w:r>
              <w:rPr>
                <w:rStyle w:val="4"/>
                <w:rFonts w:hint="default" w:ascii="Arial" w:hAnsi="Arial" w:eastAsia="SimSun" w:cs="Arial"/>
                <w:sz w:val="18"/>
                <w:szCs w:val="18"/>
                <w:lang w:val="en-US" w:eastAsia="zh-CN" w:bidi="ar"/>
              </w:rPr>
              <w:t xml:space="preserve"> </w:t>
            </w:r>
          </w:p>
        </w:tc>
        <w:tc>
          <w:tcPr>
            <w:tcW w:w="1223"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2.5</w:t>
            </w:r>
          </w:p>
        </w:tc>
        <w:tc>
          <w:tcPr>
            <w:tcW w:w="1408"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0.397940009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4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18</w:t>
            </w:r>
          </w:p>
        </w:tc>
        <w:tc>
          <w:tcPr>
            <w:tcW w:w="1300"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50 II TPC 1</w:t>
            </w:r>
          </w:p>
        </w:tc>
        <w:tc>
          <w:tcPr>
            <w:tcW w:w="111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0</w:t>
            </w:r>
          </w:p>
        </w:tc>
        <w:tc>
          <w:tcPr>
            <w:tcW w:w="1700"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0</w:t>
            </w:r>
          </w:p>
        </w:tc>
        <w:tc>
          <w:tcPr>
            <w:tcW w:w="107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default" w:ascii="Arial" w:hAnsi="Arial" w:cs="Arial"/>
                <w:i w:val="0"/>
                <w:iCs w:val="0"/>
                <w:color w:val="000000"/>
                <w:sz w:val="18"/>
                <w:szCs w:val="18"/>
                <w:u w:val="none"/>
              </w:rPr>
            </w:pPr>
          </w:p>
        </w:tc>
        <w:tc>
          <w:tcPr>
            <w:tcW w:w="1223"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rPr>
                <w:rFonts w:hint="default" w:ascii="Arial" w:hAnsi="Arial" w:cs="Arial"/>
                <w:i w:val="0"/>
                <w:iCs w:val="0"/>
                <w:color w:val="000000"/>
                <w:sz w:val="18"/>
                <w:szCs w:val="18"/>
                <w:u w:val="none"/>
              </w:rPr>
            </w:pPr>
          </w:p>
        </w:tc>
        <w:tc>
          <w:tcPr>
            <w:tcW w:w="1408"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rPr>
                <w:rFonts w:hint="default" w:ascii="Arial" w:hAnsi="Arial"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4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19</w:t>
            </w:r>
          </w:p>
        </w:tc>
        <w:tc>
          <w:tcPr>
            <w:tcW w:w="1300"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50 III TPC 1</w:t>
            </w:r>
          </w:p>
        </w:tc>
        <w:tc>
          <w:tcPr>
            <w:tcW w:w="111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0</w:t>
            </w:r>
          </w:p>
        </w:tc>
        <w:tc>
          <w:tcPr>
            <w:tcW w:w="1700"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0</w:t>
            </w:r>
          </w:p>
        </w:tc>
        <w:tc>
          <w:tcPr>
            <w:tcW w:w="107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default" w:ascii="Arial" w:hAnsi="Arial" w:cs="Arial"/>
                <w:i w:val="0"/>
                <w:iCs w:val="0"/>
                <w:color w:val="000000"/>
                <w:sz w:val="18"/>
                <w:szCs w:val="18"/>
                <w:u w:val="none"/>
              </w:rPr>
            </w:pPr>
          </w:p>
        </w:tc>
        <w:tc>
          <w:tcPr>
            <w:tcW w:w="1223"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rPr>
                <w:rFonts w:hint="default" w:ascii="Arial" w:hAnsi="Arial" w:cs="Arial"/>
                <w:i w:val="0"/>
                <w:iCs w:val="0"/>
                <w:color w:val="000000"/>
                <w:sz w:val="18"/>
                <w:szCs w:val="18"/>
                <w:u w:val="none"/>
              </w:rPr>
            </w:pPr>
          </w:p>
        </w:tc>
        <w:tc>
          <w:tcPr>
            <w:tcW w:w="1408"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rPr>
                <w:rFonts w:hint="default" w:ascii="Arial" w:hAnsi="Arial"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4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20</w:t>
            </w:r>
          </w:p>
        </w:tc>
        <w:tc>
          <w:tcPr>
            <w:tcW w:w="1300"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50 IV TPC 1</w:t>
            </w:r>
          </w:p>
        </w:tc>
        <w:tc>
          <w:tcPr>
            <w:tcW w:w="111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1X10</w:t>
            </w:r>
            <w:r>
              <w:rPr>
                <w:rFonts w:hint="default" w:ascii="Arial" w:hAnsi="Arial" w:eastAsia="SimSun" w:cs="Arial"/>
                <w:i w:val="0"/>
                <w:iCs w:val="0"/>
                <w:color w:val="000000"/>
                <w:kern w:val="0"/>
                <w:sz w:val="18"/>
                <w:szCs w:val="18"/>
                <w:u w:val="none"/>
                <w:vertAlign w:val="superscript"/>
                <w:lang w:val="en-US" w:eastAsia="zh-CN" w:bidi="ar"/>
              </w:rPr>
              <w:t>1</w:t>
            </w:r>
          </w:p>
        </w:tc>
        <w:tc>
          <w:tcPr>
            <w:tcW w:w="1700"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10</w:t>
            </w:r>
          </w:p>
        </w:tc>
        <w:tc>
          <w:tcPr>
            <w:tcW w:w="107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default" w:ascii="Arial" w:hAnsi="Arial" w:cs="Arial"/>
                <w:i w:val="0"/>
                <w:iCs w:val="0"/>
                <w:color w:val="000000"/>
                <w:sz w:val="18"/>
                <w:szCs w:val="18"/>
                <w:u w:val="none"/>
              </w:rPr>
            </w:pPr>
          </w:p>
        </w:tc>
        <w:tc>
          <w:tcPr>
            <w:tcW w:w="1223"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rPr>
                <w:rFonts w:hint="default" w:ascii="Arial" w:hAnsi="Arial" w:cs="Arial"/>
                <w:i w:val="0"/>
                <w:iCs w:val="0"/>
                <w:color w:val="000000"/>
                <w:sz w:val="18"/>
                <w:szCs w:val="18"/>
                <w:u w:val="none"/>
              </w:rPr>
            </w:pPr>
          </w:p>
        </w:tc>
        <w:tc>
          <w:tcPr>
            <w:tcW w:w="1408"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rPr>
                <w:rFonts w:hint="default" w:ascii="Arial" w:hAnsi="Arial"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4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default" w:ascii="Arial" w:hAnsi="Arial" w:cs="Arial"/>
                <w:i w:val="0"/>
                <w:iCs w:val="0"/>
                <w:color w:val="000000"/>
                <w:sz w:val="18"/>
                <w:szCs w:val="18"/>
                <w:u w:val="none"/>
              </w:rPr>
            </w:pPr>
          </w:p>
        </w:tc>
        <w:tc>
          <w:tcPr>
            <w:tcW w:w="1300"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JUMLAH</w:t>
            </w:r>
          </w:p>
        </w:tc>
        <w:tc>
          <w:tcPr>
            <w:tcW w:w="1115" w:type="dxa"/>
            <w:tcBorders>
              <w:top w:val="nil"/>
              <w:left w:val="nil"/>
              <w:bottom w:val="single" w:color="000000" w:sz="8" w:space="0"/>
              <w:right w:val="single" w:color="000000" w:sz="8" w:space="0"/>
            </w:tcBorders>
            <w:shd w:val="clear" w:color="auto" w:fill="auto"/>
            <w:noWrap/>
            <w:vAlign w:val="bottom"/>
          </w:tcPr>
          <w:p>
            <w:pPr>
              <w:jc w:val="center"/>
              <w:rPr>
                <w:rFonts w:hint="default" w:ascii="Arial" w:hAnsi="Arial" w:cs="Arial"/>
                <w:i w:val="0"/>
                <w:iCs w:val="0"/>
                <w:color w:val="000000"/>
                <w:sz w:val="18"/>
                <w:szCs w:val="18"/>
                <w:u w:val="none"/>
              </w:rPr>
            </w:pPr>
          </w:p>
        </w:tc>
        <w:tc>
          <w:tcPr>
            <w:tcW w:w="1700" w:type="dxa"/>
            <w:tcBorders>
              <w:top w:val="nil"/>
              <w:left w:val="nil"/>
              <w:bottom w:val="single" w:color="000000" w:sz="8" w:space="0"/>
              <w:right w:val="nil"/>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4952530</w:t>
            </w:r>
          </w:p>
        </w:tc>
        <w:tc>
          <w:tcPr>
            <w:tcW w:w="10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default" w:ascii="Arial" w:hAnsi="Arial" w:cs="Arial"/>
                <w:i w:val="0"/>
                <w:iCs w:val="0"/>
                <w:color w:val="000000"/>
                <w:sz w:val="18"/>
                <w:szCs w:val="18"/>
                <w:u w:val="none"/>
              </w:rPr>
            </w:pPr>
          </w:p>
        </w:tc>
        <w:tc>
          <w:tcPr>
            <w:tcW w:w="122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1238132.5</w:t>
            </w:r>
          </w:p>
        </w:tc>
        <w:tc>
          <w:tcPr>
            <w:tcW w:w="140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default" w:ascii="Arial" w:hAnsi="Arial"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4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default" w:ascii="Arial" w:hAnsi="Arial" w:cs="Arial"/>
                <w:i w:val="0"/>
                <w:iCs w:val="0"/>
                <w:color w:val="000000"/>
                <w:sz w:val="18"/>
                <w:szCs w:val="18"/>
                <w:u w:val="none"/>
              </w:rPr>
            </w:pPr>
          </w:p>
        </w:tc>
        <w:tc>
          <w:tcPr>
            <w:tcW w:w="13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MEAN</w:t>
            </w:r>
          </w:p>
        </w:tc>
        <w:tc>
          <w:tcPr>
            <w:tcW w:w="111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default" w:ascii="Arial" w:hAnsi="Arial" w:cs="Arial"/>
                <w:i w:val="0"/>
                <w:iCs w:val="0"/>
                <w:color w:val="000000"/>
                <w:sz w:val="18"/>
                <w:szCs w:val="18"/>
                <w:u w:val="none"/>
              </w:rPr>
            </w:pPr>
          </w:p>
        </w:tc>
        <w:tc>
          <w:tcPr>
            <w:tcW w:w="17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247626.5</w:t>
            </w:r>
          </w:p>
        </w:tc>
        <w:tc>
          <w:tcPr>
            <w:tcW w:w="10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default" w:ascii="Arial" w:hAnsi="Arial" w:cs="Arial"/>
                <w:i w:val="0"/>
                <w:iCs w:val="0"/>
                <w:color w:val="000000"/>
                <w:sz w:val="18"/>
                <w:szCs w:val="18"/>
                <w:u w:val="none"/>
              </w:rPr>
            </w:pPr>
          </w:p>
        </w:tc>
        <w:tc>
          <w:tcPr>
            <w:tcW w:w="122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247626.5</w:t>
            </w:r>
          </w:p>
        </w:tc>
        <w:tc>
          <w:tcPr>
            <w:tcW w:w="140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default" w:ascii="Arial" w:hAnsi="Arial" w:cs="Arial"/>
                <w:i w:val="0"/>
                <w:iCs w:val="0"/>
                <w:color w:val="000000"/>
                <w:sz w:val="18"/>
                <w:szCs w:val="18"/>
                <w:u w:val="none"/>
              </w:rPr>
            </w:pPr>
          </w:p>
        </w:tc>
      </w:tr>
    </w:tbl>
    <w:p>
      <w:pPr>
        <w:jc w:val="both"/>
        <w:rPr>
          <w:rFonts w:hint="default" w:ascii="Arial" w:hAnsi="Arial" w:cs="Arial"/>
          <w:sz w:val="24"/>
          <w:szCs w:val="24"/>
          <w:lang w:val="en-US"/>
        </w:rPr>
      </w:pPr>
    </w:p>
    <w:p>
      <w:pPr>
        <w:jc w:val="both"/>
        <w:rPr>
          <w:rFonts w:hint="default" w:ascii="Arial" w:hAnsi="Arial" w:cs="Arial"/>
          <w:sz w:val="24"/>
          <w:szCs w:val="24"/>
        </w:rPr>
      </w:pPr>
    </w:p>
    <w:p>
      <w:pPr>
        <w:jc w:val="both"/>
        <w:rPr>
          <w:rFonts w:hint="default" w:ascii="Arial" w:hAnsi="Arial" w:cs="Arial"/>
          <w:sz w:val="24"/>
          <w:szCs w:val="24"/>
          <w:lang w:val="en-US"/>
        </w:rPr>
      </w:pPr>
      <w:r>
        <w:rPr>
          <w:rFonts w:hint="default" w:ascii="Arial" w:hAnsi="Arial" w:cs="Arial"/>
          <w:sz w:val="24"/>
          <w:szCs w:val="24"/>
          <w:lang w:val="en-US"/>
        </w:rPr>
        <w:t>Berdasarkan tabel di atas, disimpulkan bahwa semakin besar dosis iradiasi, maka total bakteri umum juga menurun. Hal tersebut sacara nyata pada dosis perlakuan 50 kGy dari 4 pengulangan total bakteri umum hanya  1 x 10</w:t>
      </w:r>
      <w:r>
        <w:rPr>
          <w:rFonts w:hint="default" w:ascii="Arial" w:hAnsi="Arial" w:cs="Arial"/>
          <w:sz w:val="24"/>
          <w:szCs w:val="24"/>
          <w:vertAlign w:val="superscript"/>
          <w:lang w:val="en-US"/>
        </w:rPr>
        <w:t>1</w:t>
      </w:r>
      <w:r>
        <w:rPr>
          <w:rFonts w:hint="default" w:ascii="Arial" w:hAnsi="Arial" w:cs="Arial"/>
          <w:sz w:val="24"/>
          <w:szCs w:val="24"/>
          <w:lang w:val="en-US"/>
        </w:rPr>
        <w:t xml:space="preserve"> (10). Sedangkan total bakteri umum tertinggi pada dosis perlakuan kGy 20 sebesar 7.181 x10</w:t>
      </w:r>
      <w:r>
        <w:rPr>
          <w:rFonts w:hint="default" w:ascii="Arial" w:hAnsi="Arial" w:cs="Arial"/>
          <w:sz w:val="24"/>
          <w:szCs w:val="24"/>
          <w:vertAlign w:val="superscript"/>
          <w:lang w:val="en-US"/>
        </w:rPr>
        <w:t>5</w:t>
      </w:r>
      <w:r>
        <w:rPr>
          <w:rFonts w:hint="default" w:ascii="Arial" w:hAnsi="Arial" w:cs="Arial"/>
          <w:sz w:val="24"/>
          <w:szCs w:val="24"/>
          <w:lang w:val="en-US"/>
        </w:rPr>
        <w:t xml:space="preserve"> (718.100).</w:t>
      </w:r>
    </w:p>
    <w:p>
      <w:pPr>
        <w:jc w:val="both"/>
        <w:rPr>
          <w:rFonts w:hint="default" w:ascii="Arial" w:hAnsi="Arial" w:cs="Arial"/>
          <w:sz w:val="24"/>
          <w:szCs w:val="24"/>
          <w:lang w:val="en-US"/>
        </w:rPr>
      </w:pPr>
    </w:p>
    <w:p>
      <w:pPr>
        <w:jc w:val="both"/>
        <w:rPr>
          <w:rFonts w:hint="default" w:ascii="Arial" w:hAnsi="Arial" w:cs="Arial"/>
          <w:sz w:val="24"/>
          <w:szCs w:val="24"/>
          <w:lang w:val="en-US"/>
        </w:rPr>
      </w:pPr>
      <w:r>
        <w:rPr>
          <w:rFonts w:hint="default" w:ascii="Arial" w:hAnsi="Arial" w:cs="Arial"/>
          <w:sz w:val="24"/>
          <w:szCs w:val="24"/>
          <w:lang w:val="en-US"/>
        </w:rPr>
        <w:t>Pembukti</w:t>
      </w:r>
      <w:bookmarkStart w:id="0" w:name="_GoBack"/>
      <w:bookmarkEnd w:id="0"/>
      <w:r>
        <w:rPr>
          <w:rFonts w:hint="default" w:ascii="Arial" w:hAnsi="Arial" w:cs="Arial"/>
          <w:sz w:val="24"/>
          <w:szCs w:val="24"/>
          <w:lang w:val="en-US"/>
        </w:rPr>
        <w:t>an scientific hasil pada tabel di atas, perlu dilakukan secara statistika. Sesuai dengan desain dan jenis penelitian ini, maka analisa yang digunakan Anova RAL.</w:t>
      </w:r>
    </w:p>
    <w:p>
      <w:pPr>
        <w:jc w:val="both"/>
        <w:rPr>
          <w:rFonts w:hint="default" w:ascii="Arial" w:hAnsi="Arial" w:cs="Arial"/>
          <w:sz w:val="24"/>
          <w:szCs w:val="24"/>
          <w:lang w:val="en-US"/>
        </w:rPr>
      </w:pPr>
    </w:p>
    <w:p>
      <w:pPr>
        <w:jc w:val="both"/>
        <w:rPr>
          <w:rFonts w:hint="default" w:ascii="Arial" w:hAnsi="Arial" w:cs="Arial"/>
          <w:sz w:val="24"/>
          <w:szCs w:val="24"/>
          <w:lang w:val="en-US"/>
        </w:rPr>
      </w:pPr>
      <w:r>
        <w:rPr>
          <w:rFonts w:hint="default" w:ascii="Arial" w:hAnsi="Arial" w:cs="Arial"/>
          <w:sz w:val="24"/>
          <w:szCs w:val="24"/>
          <w:lang w:val="en-US"/>
        </w:rPr>
        <w:t>Sebelum dilakukan Uji Anova, terlebih dahulu dilakukan uji normalitas data, didapatkan hasil uji normalitas data, sebagai berikut ini.</w:t>
      </w:r>
    </w:p>
    <w:p>
      <w:pPr>
        <w:jc w:val="both"/>
        <w:rPr>
          <w:rFonts w:hint="default" w:ascii="Arial" w:hAnsi="Arial" w:cs="Arial"/>
          <w:sz w:val="24"/>
          <w:szCs w:val="24"/>
          <w:lang w:val="en-US"/>
        </w:rPr>
      </w:pPr>
    </w:p>
    <w:p>
      <w:pPr>
        <w:jc w:val="both"/>
        <w:rPr>
          <w:rFonts w:hint="default" w:ascii="Arial" w:hAnsi="Arial" w:cs="Arial"/>
          <w:sz w:val="24"/>
          <w:szCs w:val="24"/>
          <w:lang w:val="en-US"/>
        </w:rPr>
      </w:pPr>
      <w:r>
        <w:rPr>
          <w:rFonts w:hint="default" w:ascii="Arial" w:hAnsi="Arial" w:cs="Arial"/>
          <w:sz w:val="24"/>
          <w:szCs w:val="24"/>
          <w:lang w:val="en-US"/>
        </w:rPr>
        <w:t>Tabel 33 : Hasil Uji Normalitas Data</w:t>
      </w:r>
    </w:p>
    <w:p>
      <w:pPr>
        <w:jc w:val="both"/>
        <w:rPr>
          <w:rFonts w:hint="default" w:ascii="Arial" w:hAnsi="Arial" w:cs="Arial"/>
          <w:sz w:val="24"/>
          <w:szCs w:val="24"/>
          <w:lang w:val="en-US"/>
        </w:rPr>
      </w:pPr>
    </w:p>
    <w:tbl>
      <w:tblPr>
        <w:tblStyle w:val="3"/>
        <w:tblW w:w="82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48"/>
        <w:gridCol w:w="1124"/>
        <w:gridCol w:w="927"/>
        <w:gridCol w:w="1054"/>
        <w:gridCol w:w="1169"/>
        <w:gridCol w:w="1008"/>
        <w:gridCol w:w="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8261" w:type="dxa"/>
            <w:gridSpan w:val="7"/>
            <w:tcBorders>
              <w:tl2br w:val="nil"/>
              <w:tr2bl w:val="nil"/>
            </w:tcBorders>
            <w:shd w:val="clear" w:color="auto" w:fill="FFFFFF"/>
            <w:noWrap w:val="0"/>
            <w:vAlign w:val="center"/>
          </w:tcPr>
          <w:p>
            <w:pPr>
              <w:spacing w:beforeLines="0" w:afterLines="0" w:line="320" w:lineRule="atLeast"/>
              <w:ind w:left="60" w:right="60"/>
              <w:jc w:val="center"/>
              <w:rPr>
                <w:rFonts w:hint="default" w:ascii="Arial" w:hAnsi="Arial"/>
                <w:color w:val="010205"/>
                <w:sz w:val="22"/>
                <w:szCs w:val="24"/>
              </w:rPr>
            </w:pPr>
            <w:r>
              <w:rPr>
                <w:rFonts w:hint="default" w:ascii="Arial" w:hAnsi="Arial"/>
                <w:b/>
                <w:color w:val="010205"/>
                <w:sz w:val="22"/>
                <w:szCs w:val="24"/>
              </w:rPr>
              <w:t>Tests of Normality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148" w:type="dxa"/>
            <w:vMerge w:val="restart"/>
            <w:tcBorders>
              <w:tl2br w:val="nil"/>
              <w:tr2bl w:val="nil"/>
            </w:tcBorders>
            <w:shd w:val="clear" w:color="auto" w:fill="FFFFFF"/>
            <w:noWrap w:val="0"/>
            <w:vAlign w:val="bottom"/>
          </w:tcPr>
          <w:p>
            <w:pPr>
              <w:spacing w:beforeLines="0" w:afterLines="0" w:line="720" w:lineRule="auto"/>
              <w:ind w:left="1215" w:leftChars="0" w:right="60" w:hanging="1215" w:hangingChars="675"/>
              <w:jc w:val="both"/>
              <w:rPr>
                <w:rFonts w:hint="default" w:ascii="Arial" w:hAnsi="Arial"/>
                <w:color w:val="264A60"/>
                <w:sz w:val="18"/>
                <w:szCs w:val="24"/>
              </w:rPr>
            </w:pPr>
            <w:r>
              <w:rPr>
                <w:rFonts w:hint="default" w:ascii="Arial" w:hAnsi="Arial"/>
                <w:color w:val="264A60"/>
                <w:sz w:val="18"/>
                <w:szCs w:val="24"/>
              </w:rPr>
              <w:t>Total Bakteri Umum</w:t>
            </w:r>
          </w:p>
        </w:tc>
        <w:tc>
          <w:tcPr>
            <w:tcW w:w="3105" w:type="dxa"/>
            <w:gridSpan w:val="3"/>
            <w:tcBorders>
              <w:tl2br w:val="nil"/>
              <w:tr2bl w:val="nil"/>
            </w:tcBorders>
            <w:shd w:val="clear" w:color="auto" w:fill="FFFFFF"/>
            <w:noWrap w:val="0"/>
            <w:vAlign w:val="bottom"/>
          </w:tcPr>
          <w:p>
            <w:pPr>
              <w:spacing w:beforeLines="0" w:afterLines="0" w:line="320" w:lineRule="atLeast"/>
              <w:ind w:left="60" w:right="60"/>
              <w:jc w:val="center"/>
              <w:rPr>
                <w:rFonts w:hint="default" w:ascii="Arial" w:hAnsi="Arial"/>
                <w:color w:val="264A60"/>
                <w:sz w:val="18"/>
                <w:szCs w:val="24"/>
              </w:rPr>
            </w:pPr>
            <w:r>
              <w:rPr>
                <w:rFonts w:hint="default" w:ascii="Arial" w:hAnsi="Arial"/>
                <w:color w:val="264A60"/>
                <w:sz w:val="18"/>
                <w:szCs w:val="24"/>
              </w:rPr>
              <w:t>Kolmogorov-Smirnov</w:t>
            </w:r>
            <w:r>
              <w:rPr>
                <w:rFonts w:hint="default" w:ascii="Arial" w:hAnsi="Arial"/>
                <w:color w:val="264A60"/>
                <w:sz w:val="18"/>
                <w:szCs w:val="24"/>
                <w:vertAlign w:val="superscript"/>
              </w:rPr>
              <w:t>a</w:t>
            </w:r>
          </w:p>
        </w:tc>
        <w:tc>
          <w:tcPr>
            <w:tcW w:w="3008" w:type="dxa"/>
            <w:gridSpan w:val="3"/>
            <w:tcBorders>
              <w:tl2br w:val="nil"/>
              <w:tr2bl w:val="nil"/>
            </w:tcBorders>
            <w:shd w:val="clear" w:color="auto" w:fill="FFFFFF"/>
            <w:noWrap w:val="0"/>
            <w:vAlign w:val="bottom"/>
          </w:tcPr>
          <w:p>
            <w:pPr>
              <w:spacing w:beforeLines="0" w:afterLines="0" w:line="320" w:lineRule="atLeast"/>
              <w:ind w:left="60" w:right="60"/>
              <w:jc w:val="center"/>
              <w:rPr>
                <w:rFonts w:hint="default" w:ascii="Arial" w:hAnsi="Arial"/>
                <w:color w:val="264A60"/>
                <w:sz w:val="18"/>
                <w:szCs w:val="24"/>
              </w:rPr>
            </w:pPr>
            <w:r>
              <w:rPr>
                <w:rFonts w:hint="default" w:ascii="Arial" w:hAnsi="Arial"/>
                <w:b/>
                <w:bCs/>
                <w:color w:val="264A60"/>
                <w:sz w:val="18"/>
                <w:szCs w:val="24"/>
              </w:rPr>
              <w:t>Shapiro-Wilk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148" w:type="dxa"/>
            <w:vMerge w:val="continue"/>
            <w:tcBorders>
              <w:tl2br w:val="nil"/>
              <w:tr2bl w:val="nil"/>
            </w:tcBorders>
            <w:shd w:val="clear" w:color="auto" w:fill="FFFFFF"/>
            <w:noWrap w:val="0"/>
            <w:vAlign w:val="bottom"/>
          </w:tcPr>
          <w:p>
            <w:pPr>
              <w:spacing w:beforeLines="0" w:afterLines="0"/>
              <w:rPr>
                <w:rFonts w:hint="default" w:ascii="Arial" w:hAnsi="Arial"/>
                <w:color w:val="264A60"/>
                <w:sz w:val="18"/>
                <w:szCs w:val="24"/>
              </w:rPr>
            </w:pPr>
          </w:p>
        </w:tc>
        <w:tc>
          <w:tcPr>
            <w:tcW w:w="1124" w:type="dxa"/>
            <w:tcBorders>
              <w:tl2br w:val="nil"/>
              <w:tr2bl w:val="nil"/>
            </w:tcBorders>
            <w:shd w:val="clear" w:color="auto" w:fill="FFFFFF"/>
            <w:noWrap w:val="0"/>
            <w:vAlign w:val="bottom"/>
          </w:tcPr>
          <w:p>
            <w:pPr>
              <w:spacing w:beforeLines="0" w:afterLines="0" w:line="320" w:lineRule="atLeast"/>
              <w:ind w:left="60" w:right="60"/>
              <w:jc w:val="center"/>
              <w:rPr>
                <w:rFonts w:hint="default" w:ascii="Arial" w:hAnsi="Arial"/>
                <w:color w:val="264A60"/>
                <w:sz w:val="18"/>
                <w:szCs w:val="24"/>
              </w:rPr>
            </w:pPr>
            <w:r>
              <w:rPr>
                <w:rFonts w:hint="default" w:ascii="Arial" w:hAnsi="Arial"/>
                <w:color w:val="264A60"/>
                <w:sz w:val="18"/>
                <w:szCs w:val="24"/>
              </w:rPr>
              <w:t>Statistic</w:t>
            </w:r>
          </w:p>
        </w:tc>
        <w:tc>
          <w:tcPr>
            <w:tcW w:w="927" w:type="dxa"/>
            <w:tcBorders>
              <w:tl2br w:val="nil"/>
              <w:tr2bl w:val="nil"/>
            </w:tcBorders>
            <w:shd w:val="clear" w:color="auto" w:fill="FFFFFF"/>
            <w:noWrap w:val="0"/>
            <w:vAlign w:val="bottom"/>
          </w:tcPr>
          <w:p>
            <w:pPr>
              <w:spacing w:beforeLines="0" w:afterLines="0" w:line="320" w:lineRule="atLeast"/>
              <w:ind w:left="60" w:right="60"/>
              <w:jc w:val="center"/>
              <w:rPr>
                <w:rFonts w:hint="default" w:ascii="Arial" w:hAnsi="Arial"/>
                <w:color w:val="264A60"/>
                <w:sz w:val="18"/>
                <w:szCs w:val="24"/>
              </w:rPr>
            </w:pPr>
            <w:r>
              <w:rPr>
                <w:rFonts w:hint="default" w:ascii="Arial" w:hAnsi="Arial"/>
                <w:color w:val="264A60"/>
                <w:sz w:val="18"/>
                <w:szCs w:val="24"/>
              </w:rPr>
              <w:t>df</w:t>
            </w:r>
          </w:p>
        </w:tc>
        <w:tc>
          <w:tcPr>
            <w:tcW w:w="1054" w:type="dxa"/>
            <w:tcBorders>
              <w:tl2br w:val="nil"/>
              <w:tr2bl w:val="nil"/>
            </w:tcBorders>
            <w:shd w:val="clear" w:color="auto" w:fill="FFFFFF"/>
            <w:noWrap w:val="0"/>
            <w:vAlign w:val="bottom"/>
          </w:tcPr>
          <w:p>
            <w:pPr>
              <w:spacing w:beforeLines="0" w:afterLines="0" w:line="320" w:lineRule="atLeast"/>
              <w:ind w:left="60" w:right="60"/>
              <w:jc w:val="center"/>
              <w:rPr>
                <w:rFonts w:hint="default" w:ascii="Arial" w:hAnsi="Arial"/>
                <w:color w:val="264A60"/>
                <w:sz w:val="18"/>
                <w:szCs w:val="24"/>
              </w:rPr>
            </w:pPr>
            <w:r>
              <w:rPr>
                <w:rFonts w:hint="default" w:ascii="Arial" w:hAnsi="Arial"/>
                <w:color w:val="264A60"/>
                <w:sz w:val="18"/>
                <w:szCs w:val="24"/>
              </w:rPr>
              <w:t>Sig.</w:t>
            </w:r>
          </w:p>
        </w:tc>
        <w:tc>
          <w:tcPr>
            <w:tcW w:w="1169" w:type="dxa"/>
            <w:tcBorders>
              <w:tl2br w:val="nil"/>
              <w:tr2bl w:val="nil"/>
            </w:tcBorders>
            <w:shd w:val="clear" w:color="auto" w:fill="FFFFFF"/>
            <w:noWrap w:val="0"/>
            <w:vAlign w:val="bottom"/>
          </w:tcPr>
          <w:p>
            <w:pPr>
              <w:spacing w:beforeLines="0" w:afterLines="0" w:line="320" w:lineRule="atLeast"/>
              <w:ind w:left="60" w:right="60"/>
              <w:jc w:val="center"/>
              <w:rPr>
                <w:rFonts w:hint="default" w:ascii="Arial" w:hAnsi="Arial"/>
                <w:color w:val="264A60"/>
                <w:sz w:val="18"/>
                <w:szCs w:val="24"/>
              </w:rPr>
            </w:pPr>
            <w:r>
              <w:rPr>
                <w:rFonts w:hint="default" w:ascii="Arial" w:hAnsi="Arial"/>
                <w:color w:val="264A60"/>
                <w:sz w:val="18"/>
                <w:szCs w:val="24"/>
              </w:rPr>
              <w:t>Statistic</w:t>
            </w:r>
          </w:p>
        </w:tc>
        <w:tc>
          <w:tcPr>
            <w:tcW w:w="1008" w:type="dxa"/>
            <w:tcBorders>
              <w:tl2br w:val="nil"/>
              <w:tr2bl w:val="nil"/>
            </w:tcBorders>
            <w:shd w:val="clear" w:color="auto" w:fill="FFFFFF"/>
            <w:noWrap w:val="0"/>
            <w:vAlign w:val="bottom"/>
          </w:tcPr>
          <w:p>
            <w:pPr>
              <w:spacing w:beforeLines="0" w:afterLines="0" w:line="320" w:lineRule="atLeast"/>
              <w:ind w:left="60" w:right="60"/>
              <w:jc w:val="center"/>
              <w:rPr>
                <w:rFonts w:hint="default" w:ascii="Arial" w:hAnsi="Arial"/>
                <w:color w:val="264A60"/>
                <w:sz w:val="18"/>
                <w:szCs w:val="24"/>
              </w:rPr>
            </w:pPr>
            <w:r>
              <w:rPr>
                <w:rFonts w:hint="default" w:ascii="Arial" w:hAnsi="Arial"/>
                <w:color w:val="264A60"/>
                <w:sz w:val="18"/>
                <w:szCs w:val="24"/>
              </w:rPr>
              <w:t>df</w:t>
            </w:r>
          </w:p>
        </w:tc>
        <w:tc>
          <w:tcPr>
            <w:tcW w:w="831" w:type="dxa"/>
            <w:tcBorders>
              <w:tl2br w:val="nil"/>
              <w:tr2bl w:val="nil"/>
            </w:tcBorders>
            <w:shd w:val="clear" w:color="auto" w:fill="FFFFFF"/>
            <w:noWrap w:val="0"/>
            <w:vAlign w:val="bottom"/>
          </w:tcPr>
          <w:p>
            <w:pPr>
              <w:spacing w:beforeLines="0" w:afterLines="0" w:line="320" w:lineRule="atLeast"/>
              <w:ind w:left="60" w:right="60"/>
              <w:jc w:val="center"/>
              <w:rPr>
                <w:rFonts w:hint="default" w:ascii="Arial" w:hAnsi="Arial"/>
                <w:color w:val="264A60"/>
                <w:sz w:val="18"/>
                <w:szCs w:val="24"/>
              </w:rPr>
            </w:pPr>
            <w:r>
              <w:rPr>
                <w:rFonts w:hint="default" w:ascii="Arial" w:hAnsi="Arial"/>
                <w:color w:val="264A60"/>
                <w:sz w:val="18"/>
                <w:szCs w:val="24"/>
              </w:rPr>
              <w:t>Sig.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148" w:type="dxa"/>
            <w:vMerge w:val="continue"/>
            <w:tcBorders>
              <w:tl2br w:val="nil"/>
              <w:tr2bl w:val="nil"/>
            </w:tcBorders>
            <w:shd w:val="clear" w:color="auto" w:fill="E0E0E0"/>
            <w:noWrap w:val="0"/>
            <w:vAlign w:val="top"/>
          </w:tcPr>
          <w:p>
            <w:pPr>
              <w:spacing w:beforeLines="0" w:afterLines="0" w:line="320" w:lineRule="atLeast"/>
              <w:ind w:left="60" w:right="60"/>
              <w:rPr>
                <w:rFonts w:hint="default" w:ascii="Arial" w:hAnsi="Arial"/>
                <w:color w:val="264A60"/>
                <w:sz w:val="18"/>
                <w:szCs w:val="24"/>
              </w:rPr>
            </w:pPr>
          </w:p>
        </w:tc>
        <w:tc>
          <w:tcPr>
            <w:tcW w:w="1124" w:type="dxa"/>
            <w:tcBorders>
              <w:tl2br w:val="nil"/>
              <w:tr2bl w:val="nil"/>
            </w:tcBorders>
            <w:shd w:val="clear" w:color="auto" w:fill="FFFFFF"/>
            <w:noWrap w:val="0"/>
            <w:vAlign w:val="top"/>
          </w:tcPr>
          <w:p>
            <w:pPr>
              <w:spacing w:beforeLines="0" w:afterLines="0" w:line="320" w:lineRule="atLeast"/>
              <w:ind w:left="60" w:right="60"/>
              <w:jc w:val="right"/>
              <w:rPr>
                <w:rFonts w:hint="default" w:ascii="Arial" w:hAnsi="Arial"/>
                <w:color w:val="010205"/>
                <w:sz w:val="18"/>
                <w:szCs w:val="24"/>
              </w:rPr>
            </w:pPr>
            <w:r>
              <w:rPr>
                <w:rFonts w:hint="default" w:ascii="Arial" w:hAnsi="Arial"/>
                <w:color w:val="010205"/>
                <w:sz w:val="18"/>
                <w:szCs w:val="24"/>
              </w:rPr>
              <w:t>.346</w:t>
            </w:r>
          </w:p>
        </w:tc>
        <w:tc>
          <w:tcPr>
            <w:tcW w:w="927" w:type="dxa"/>
            <w:tcBorders>
              <w:tl2br w:val="nil"/>
              <w:tr2bl w:val="nil"/>
            </w:tcBorders>
            <w:shd w:val="clear" w:color="auto" w:fill="FFFFFF"/>
            <w:noWrap w:val="0"/>
            <w:vAlign w:val="top"/>
          </w:tcPr>
          <w:p>
            <w:pPr>
              <w:spacing w:beforeLines="0" w:afterLines="0" w:line="320" w:lineRule="atLeast"/>
              <w:ind w:left="60" w:right="60"/>
              <w:jc w:val="right"/>
              <w:rPr>
                <w:rFonts w:hint="default" w:ascii="Arial" w:hAnsi="Arial"/>
                <w:color w:val="010205"/>
                <w:sz w:val="18"/>
                <w:szCs w:val="24"/>
              </w:rPr>
            </w:pPr>
            <w:r>
              <w:rPr>
                <w:rFonts w:hint="default" w:ascii="Arial" w:hAnsi="Arial"/>
                <w:color w:val="010205"/>
                <w:sz w:val="18"/>
                <w:szCs w:val="24"/>
              </w:rPr>
              <w:t>20</w:t>
            </w:r>
          </w:p>
        </w:tc>
        <w:tc>
          <w:tcPr>
            <w:tcW w:w="1054" w:type="dxa"/>
            <w:tcBorders>
              <w:tl2br w:val="nil"/>
              <w:tr2bl w:val="nil"/>
            </w:tcBorders>
            <w:shd w:val="clear" w:color="auto" w:fill="FFFFFF"/>
            <w:noWrap w:val="0"/>
            <w:vAlign w:val="top"/>
          </w:tcPr>
          <w:p>
            <w:pPr>
              <w:spacing w:beforeLines="0" w:afterLines="0" w:line="320" w:lineRule="atLeast"/>
              <w:ind w:left="60" w:right="60"/>
              <w:jc w:val="right"/>
              <w:rPr>
                <w:rFonts w:hint="default" w:ascii="Arial" w:hAnsi="Arial"/>
                <w:color w:val="010205"/>
                <w:sz w:val="18"/>
                <w:szCs w:val="24"/>
              </w:rPr>
            </w:pPr>
            <w:r>
              <w:rPr>
                <w:rFonts w:hint="default" w:ascii="Arial" w:hAnsi="Arial"/>
                <w:color w:val="010205"/>
                <w:sz w:val="18"/>
                <w:szCs w:val="24"/>
              </w:rPr>
              <w:t>.000</w:t>
            </w:r>
          </w:p>
        </w:tc>
        <w:tc>
          <w:tcPr>
            <w:tcW w:w="1169" w:type="dxa"/>
            <w:tcBorders>
              <w:tl2br w:val="nil"/>
              <w:tr2bl w:val="nil"/>
            </w:tcBorders>
            <w:shd w:val="clear" w:color="auto" w:fill="FFFFFF"/>
            <w:noWrap w:val="0"/>
            <w:vAlign w:val="top"/>
          </w:tcPr>
          <w:p>
            <w:pPr>
              <w:spacing w:beforeLines="0" w:afterLines="0" w:line="320" w:lineRule="atLeast"/>
              <w:ind w:left="60" w:right="60"/>
              <w:jc w:val="right"/>
              <w:rPr>
                <w:rFonts w:hint="default" w:ascii="Arial" w:hAnsi="Arial"/>
                <w:color w:val="010205"/>
                <w:sz w:val="18"/>
                <w:szCs w:val="24"/>
              </w:rPr>
            </w:pPr>
            <w:r>
              <w:rPr>
                <w:rFonts w:hint="default" w:ascii="Arial" w:hAnsi="Arial"/>
                <w:color w:val="010205"/>
                <w:sz w:val="18"/>
                <w:szCs w:val="24"/>
              </w:rPr>
              <w:t>.474</w:t>
            </w:r>
          </w:p>
        </w:tc>
        <w:tc>
          <w:tcPr>
            <w:tcW w:w="1008" w:type="dxa"/>
            <w:tcBorders>
              <w:tl2br w:val="nil"/>
              <w:tr2bl w:val="nil"/>
            </w:tcBorders>
            <w:shd w:val="clear" w:color="auto" w:fill="FFFFFF"/>
            <w:noWrap w:val="0"/>
            <w:vAlign w:val="top"/>
          </w:tcPr>
          <w:p>
            <w:pPr>
              <w:spacing w:beforeLines="0" w:afterLines="0" w:line="320" w:lineRule="atLeast"/>
              <w:ind w:left="60" w:right="60"/>
              <w:jc w:val="right"/>
              <w:rPr>
                <w:rFonts w:hint="default" w:ascii="Arial" w:hAnsi="Arial"/>
                <w:color w:val="010205"/>
                <w:sz w:val="18"/>
                <w:szCs w:val="24"/>
              </w:rPr>
            </w:pPr>
            <w:r>
              <w:rPr>
                <w:rFonts w:hint="default" w:ascii="Arial" w:hAnsi="Arial"/>
                <w:color w:val="010205"/>
                <w:sz w:val="18"/>
                <w:szCs w:val="24"/>
              </w:rPr>
              <w:t>20</w:t>
            </w:r>
          </w:p>
        </w:tc>
        <w:tc>
          <w:tcPr>
            <w:tcW w:w="831" w:type="dxa"/>
            <w:tcBorders>
              <w:tl2br w:val="nil"/>
              <w:tr2bl w:val="nil"/>
            </w:tcBorders>
            <w:shd w:val="clear" w:color="auto" w:fill="FFFFFF"/>
            <w:noWrap w:val="0"/>
            <w:vAlign w:val="top"/>
          </w:tcPr>
          <w:p>
            <w:pPr>
              <w:spacing w:beforeLines="0" w:afterLines="0" w:line="320" w:lineRule="atLeast"/>
              <w:ind w:left="60" w:right="60"/>
              <w:jc w:val="right"/>
              <w:rPr>
                <w:rFonts w:hint="default" w:ascii="Arial" w:hAnsi="Arial"/>
                <w:b/>
                <w:bCs/>
                <w:color w:val="010205"/>
                <w:sz w:val="18"/>
                <w:szCs w:val="24"/>
              </w:rPr>
            </w:pPr>
            <w:r>
              <w:rPr>
                <w:rFonts w:hint="default" w:ascii="Arial" w:hAnsi="Arial"/>
                <w:b/>
                <w:bCs/>
                <w:color w:val="010205"/>
                <w:sz w:val="18"/>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8261" w:type="dxa"/>
            <w:gridSpan w:val="7"/>
            <w:tcBorders>
              <w:tl2br w:val="nil"/>
              <w:tr2bl w:val="nil"/>
            </w:tcBorders>
            <w:shd w:val="clear" w:color="auto" w:fill="FFFFFF"/>
            <w:noWrap w:val="0"/>
            <w:vAlign w:val="top"/>
          </w:tcPr>
          <w:p>
            <w:pPr>
              <w:spacing w:beforeLines="0" w:afterLines="0" w:line="320" w:lineRule="atLeast"/>
              <w:ind w:left="60" w:right="60"/>
              <w:rPr>
                <w:rFonts w:hint="default" w:ascii="Arial" w:hAnsi="Arial"/>
                <w:color w:val="010205"/>
                <w:sz w:val="18"/>
                <w:szCs w:val="24"/>
              </w:rPr>
            </w:pPr>
            <w:r>
              <w:rPr>
                <w:rFonts w:hint="default" w:ascii="Arial" w:hAnsi="Arial"/>
                <w:color w:val="010205"/>
                <w:sz w:val="18"/>
                <w:szCs w:val="24"/>
              </w:rPr>
              <w:t>a. Lilliefors Significance Correction</w:t>
            </w:r>
          </w:p>
        </w:tc>
      </w:tr>
    </w:tbl>
    <w:p>
      <w:pPr>
        <w:jc w:val="both"/>
        <w:rPr>
          <w:rFonts w:hint="default" w:ascii="Arial" w:hAnsi="Arial" w:cs="Arial"/>
          <w:sz w:val="24"/>
          <w:szCs w:val="24"/>
        </w:rPr>
      </w:pPr>
    </w:p>
    <w:p>
      <w:pPr>
        <w:jc w:val="both"/>
        <w:rPr>
          <w:rFonts w:hint="default" w:ascii="Arial" w:hAnsi="Arial" w:cs="Arial"/>
          <w:sz w:val="24"/>
          <w:szCs w:val="24"/>
          <w:lang w:val="en-US"/>
        </w:rPr>
      </w:pPr>
      <w:r>
        <w:rPr>
          <w:rFonts w:hint="default" w:ascii="Arial" w:hAnsi="Arial" w:cs="Arial"/>
          <w:sz w:val="24"/>
          <w:szCs w:val="24"/>
          <w:lang w:val="en-US"/>
        </w:rPr>
        <w:t>Hasil analisa menunjukkan bahwa sig. 0,000, angka ini menunjukkan data tidak berdistribusi normal pada kolom Shapiro-Wilk (P &lt; 0,05). Sehingga analisa statistik yang semula Anova RAL, diganti dengan Analisa Kruskal-Wallis (alternatif pengganti uji Anova RAL).</w:t>
      </w:r>
    </w:p>
    <w:p>
      <w:pPr>
        <w:jc w:val="both"/>
        <w:rPr>
          <w:rFonts w:hint="default" w:ascii="Arial" w:hAnsi="Arial" w:cs="Arial"/>
          <w:sz w:val="24"/>
          <w:szCs w:val="24"/>
        </w:rPr>
      </w:pPr>
    </w:p>
    <w:p>
      <w:pPr>
        <w:jc w:val="both"/>
        <w:rPr>
          <w:rFonts w:hint="default" w:ascii="Arial" w:hAnsi="Arial" w:cs="Arial"/>
          <w:sz w:val="24"/>
          <w:szCs w:val="24"/>
          <w:lang w:val="en-US"/>
        </w:rPr>
      </w:pPr>
      <w:r>
        <w:rPr>
          <w:rFonts w:hint="default" w:ascii="Arial" w:hAnsi="Arial" w:cs="Arial"/>
          <w:sz w:val="24"/>
          <w:szCs w:val="24"/>
          <w:lang w:val="en-US"/>
        </w:rPr>
        <w:t>Hasil analisa Kruskal-Wallis didapatkan nilai Asymp. Sig sebesar 0,005 yang berarti terdapat perbedaan yang nyata dari 5 dosis perlakuan (P &lt; 0,05), seperti pada tabel berikut.</w:t>
      </w:r>
    </w:p>
    <w:p>
      <w:pPr>
        <w:jc w:val="both"/>
        <w:rPr>
          <w:rFonts w:hint="default" w:ascii="Arial" w:hAnsi="Arial" w:cs="Arial"/>
          <w:sz w:val="24"/>
          <w:szCs w:val="24"/>
          <w:lang w:val="en-US"/>
        </w:rPr>
      </w:pPr>
    </w:p>
    <w:p>
      <w:pPr>
        <w:jc w:val="both"/>
        <w:rPr>
          <w:rFonts w:hint="default" w:ascii="Arial" w:hAnsi="Arial" w:cs="Arial"/>
          <w:sz w:val="24"/>
          <w:szCs w:val="24"/>
          <w:lang w:val="en-US"/>
        </w:rPr>
      </w:pPr>
      <w:r>
        <w:rPr>
          <w:rFonts w:hint="default" w:ascii="Arial" w:hAnsi="Arial" w:cs="Arial"/>
          <w:sz w:val="24"/>
          <w:szCs w:val="24"/>
          <w:lang w:val="en-US"/>
        </w:rPr>
        <w:t>Tabel 44 : Hasil Analisa Kruskal-Wallis</w:t>
      </w:r>
    </w:p>
    <w:p>
      <w:pPr>
        <w:jc w:val="both"/>
        <w:rPr>
          <w:rFonts w:hint="default" w:ascii="Arial" w:hAnsi="Arial" w:cs="Arial"/>
          <w:sz w:val="24"/>
          <w:szCs w:val="24"/>
          <w:lang w:val="en-US"/>
        </w:rPr>
      </w:pPr>
    </w:p>
    <w:tbl>
      <w:tblPr>
        <w:tblStyle w:val="3"/>
        <w:tblW w:w="82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492"/>
        <w:gridCol w:w="4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8261" w:type="dxa"/>
            <w:gridSpan w:val="2"/>
            <w:tcBorders>
              <w:tl2br w:val="nil"/>
              <w:tr2bl w:val="nil"/>
            </w:tcBorders>
            <w:shd w:val="clear" w:color="auto" w:fill="FFFFFF"/>
            <w:noWrap w:val="0"/>
            <w:vAlign w:val="center"/>
          </w:tcPr>
          <w:p>
            <w:pPr>
              <w:spacing w:beforeLines="0" w:afterLines="0" w:line="320" w:lineRule="atLeast"/>
              <w:ind w:left="60" w:right="60"/>
              <w:jc w:val="center"/>
              <w:rPr>
                <w:rFonts w:hint="default" w:ascii="Arial" w:hAnsi="Arial"/>
                <w:color w:val="010205"/>
                <w:sz w:val="22"/>
                <w:szCs w:val="24"/>
              </w:rPr>
            </w:pPr>
            <w:r>
              <w:rPr>
                <w:rFonts w:hint="default" w:ascii="Arial" w:hAnsi="Arial"/>
                <w:b/>
                <w:color w:val="010205"/>
                <w:sz w:val="22"/>
                <w:szCs w:val="24"/>
              </w:rPr>
              <w:t>Test Statistics</w:t>
            </w:r>
            <w:r>
              <w:rPr>
                <w:rFonts w:hint="default" w:ascii="Arial" w:hAnsi="Arial"/>
                <w:b/>
                <w:color w:val="010205"/>
                <w:sz w:val="22"/>
                <w:szCs w:val="24"/>
                <w:vertAlign w:val="superscript"/>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492" w:type="dxa"/>
            <w:tcBorders>
              <w:tl2br w:val="nil"/>
              <w:tr2bl w:val="nil"/>
            </w:tcBorders>
            <w:shd w:val="clear" w:color="auto" w:fill="FFFFFF"/>
            <w:noWrap w:val="0"/>
            <w:vAlign w:val="bottom"/>
          </w:tcPr>
          <w:p>
            <w:pPr>
              <w:spacing w:beforeLines="0" w:afterLines="0"/>
              <w:rPr>
                <w:rFonts w:hint="default"/>
                <w:sz w:val="24"/>
                <w:szCs w:val="24"/>
              </w:rPr>
            </w:pPr>
          </w:p>
        </w:tc>
        <w:tc>
          <w:tcPr>
            <w:tcW w:w="4769" w:type="dxa"/>
            <w:tcBorders>
              <w:tl2br w:val="nil"/>
              <w:tr2bl w:val="nil"/>
            </w:tcBorders>
            <w:shd w:val="clear" w:color="auto" w:fill="FFFFFF"/>
            <w:noWrap w:val="0"/>
            <w:vAlign w:val="bottom"/>
          </w:tcPr>
          <w:p>
            <w:pPr>
              <w:spacing w:beforeLines="0" w:afterLines="0" w:line="320" w:lineRule="atLeast"/>
              <w:ind w:left="60" w:right="60"/>
              <w:jc w:val="center"/>
              <w:rPr>
                <w:rFonts w:hint="default" w:ascii="Arial" w:hAnsi="Arial"/>
                <w:color w:val="264A60"/>
                <w:sz w:val="18"/>
                <w:szCs w:val="24"/>
              </w:rPr>
            </w:pPr>
            <w:r>
              <w:rPr>
                <w:rFonts w:hint="default" w:ascii="Arial" w:hAnsi="Arial"/>
                <w:color w:val="264A60"/>
                <w:sz w:val="18"/>
                <w:szCs w:val="24"/>
              </w:rPr>
              <w:t>Total Bakteri Umum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492" w:type="dxa"/>
            <w:tcBorders>
              <w:tl2br w:val="nil"/>
              <w:tr2bl w:val="nil"/>
            </w:tcBorders>
            <w:shd w:val="clear" w:color="auto" w:fill="E0E0E0"/>
            <w:noWrap w:val="0"/>
            <w:vAlign w:val="top"/>
          </w:tcPr>
          <w:p>
            <w:pPr>
              <w:spacing w:beforeLines="0" w:afterLines="0" w:line="320" w:lineRule="atLeast"/>
              <w:ind w:left="60" w:right="60"/>
              <w:rPr>
                <w:rFonts w:hint="default" w:ascii="Arial" w:hAnsi="Arial"/>
                <w:color w:val="264A60"/>
                <w:sz w:val="18"/>
                <w:szCs w:val="24"/>
              </w:rPr>
            </w:pPr>
            <w:r>
              <w:rPr>
                <w:rFonts w:hint="default" w:ascii="Arial" w:hAnsi="Arial"/>
                <w:color w:val="264A60"/>
                <w:sz w:val="18"/>
                <w:szCs w:val="24"/>
              </w:rPr>
              <w:t>Chi-Square</w:t>
            </w:r>
          </w:p>
        </w:tc>
        <w:tc>
          <w:tcPr>
            <w:tcW w:w="4769" w:type="dxa"/>
            <w:tcBorders>
              <w:tl2br w:val="nil"/>
              <w:tr2bl w:val="nil"/>
            </w:tcBorders>
            <w:shd w:val="clear" w:color="auto" w:fill="FFFFFF"/>
            <w:noWrap w:val="0"/>
            <w:vAlign w:val="top"/>
          </w:tcPr>
          <w:p>
            <w:pPr>
              <w:spacing w:beforeLines="0" w:afterLines="0" w:line="320" w:lineRule="atLeast"/>
              <w:ind w:left="60" w:right="60"/>
              <w:jc w:val="right"/>
              <w:rPr>
                <w:rFonts w:hint="default" w:ascii="Arial" w:hAnsi="Arial"/>
                <w:color w:val="010205"/>
                <w:sz w:val="18"/>
                <w:szCs w:val="24"/>
              </w:rPr>
            </w:pPr>
            <w:r>
              <w:rPr>
                <w:rFonts w:hint="default" w:ascii="Arial" w:hAnsi="Arial"/>
                <w:color w:val="010205"/>
                <w:sz w:val="18"/>
                <w:szCs w:val="24"/>
              </w:rPr>
              <w:t>14.836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492" w:type="dxa"/>
            <w:tcBorders>
              <w:tl2br w:val="nil"/>
              <w:tr2bl w:val="nil"/>
            </w:tcBorders>
            <w:shd w:val="clear" w:color="auto" w:fill="E0E0E0"/>
            <w:noWrap w:val="0"/>
            <w:vAlign w:val="top"/>
          </w:tcPr>
          <w:p>
            <w:pPr>
              <w:spacing w:beforeLines="0" w:afterLines="0" w:line="320" w:lineRule="atLeast"/>
              <w:ind w:left="60" w:right="60"/>
              <w:rPr>
                <w:rFonts w:hint="default" w:ascii="Arial" w:hAnsi="Arial"/>
                <w:color w:val="264A60"/>
                <w:sz w:val="18"/>
                <w:szCs w:val="24"/>
              </w:rPr>
            </w:pPr>
            <w:r>
              <w:rPr>
                <w:rFonts w:hint="default" w:ascii="Arial" w:hAnsi="Arial"/>
                <w:color w:val="264A60"/>
                <w:sz w:val="18"/>
                <w:szCs w:val="24"/>
              </w:rPr>
              <w:t>df</w:t>
            </w:r>
          </w:p>
        </w:tc>
        <w:tc>
          <w:tcPr>
            <w:tcW w:w="4769" w:type="dxa"/>
            <w:tcBorders>
              <w:tl2br w:val="nil"/>
              <w:tr2bl w:val="nil"/>
            </w:tcBorders>
            <w:shd w:val="clear" w:color="auto" w:fill="FFFFFF"/>
            <w:noWrap w:val="0"/>
            <w:vAlign w:val="top"/>
          </w:tcPr>
          <w:p>
            <w:pPr>
              <w:spacing w:beforeLines="0" w:afterLines="0" w:line="320" w:lineRule="atLeast"/>
              <w:ind w:left="60" w:right="60"/>
              <w:jc w:val="right"/>
              <w:rPr>
                <w:rFonts w:hint="default" w:ascii="Arial" w:hAnsi="Arial"/>
                <w:color w:val="010205"/>
                <w:sz w:val="18"/>
                <w:szCs w:val="24"/>
              </w:rPr>
            </w:pPr>
            <w:r>
              <w:rPr>
                <w:rFonts w:hint="default" w:ascii="Arial" w:hAnsi="Arial"/>
                <w:color w:val="010205"/>
                <w:sz w:val="18"/>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492" w:type="dxa"/>
            <w:tcBorders>
              <w:tl2br w:val="nil"/>
              <w:tr2bl w:val="nil"/>
            </w:tcBorders>
            <w:shd w:val="clear" w:color="auto" w:fill="E0E0E0"/>
            <w:noWrap w:val="0"/>
            <w:vAlign w:val="top"/>
          </w:tcPr>
          <w:p>
            <w:pPr>
              <w:spacing w:beforeLines="0" w:afterLines="0" w:line="320" w:lineRule="atLeast"/>
              <w:ind w:left="60" w:right="60"/>
              <w:rPr>
                <w:rFonts w:hint="default" w:ascii="Arial" w:hAnsi="Arial"/>
                <w:color w:val="264A60"/>
                <w:sz w:val="18"/>
                <w:szCs w:val="24"/>
              </w:rPr>
            </w:pPr>
            <w:r>
              <w:rPr>
                <w:rFonts w:hint="default" w:ascii="Arial" w:hAnsi="Arial"/>
                <w:color w:val="264A60"/>
                <w:sz w:val="18"/>
                <w:szCs w:val="24"/>
              </w:rPr>
              <w:t>Asymp. Sig.</w:t>
            </w:r>
          </w:p>
        </w:tc>
        <w:tc>
          <w:tcPr>
            <w:tcW w:w="4769" w:type="dxa"/>
            <w:tcBorders>
              <w:tl2br w:val="nil"/>
              <w:tr2bl w:val="nil"/>
            </w:tcBorders>
            <w:shd w:val="clear" w:color="auto" w:fill="FFFFFF"/>
            <w:noWrap w:val="0"/>
            <w:vAlign w:val="top"/>
          </w:tcPr>
          <w:p>
            <w:pPr>
              <w:spacing w:beforeLines="0" w:afterLines="0" w:line="320" w:lineRule="atLeast"/>
              <w:ind w:left="60" w:right="60"/>
              <w:jc w:val="right"/>
              <w:rPr>
                <w:rFonts w:hint="default" w:ascii="Arial" w:hAnsi="Arial"/>
                <w:color w:val="010205"/>
                <w:sz w:val="18"/>
                <w:szCs w:val="24"/>
              </w:rPr>
            </w:pPr>
            <w:r>
              <w:rPr>
                <w:rFonts w:hint="default" w:ascii="Arial" w:hAnsi="Arial"/>
                <w:color w:val="010205"/>
                <w:sz w:val="18"/>
                <w:szCs w:val="24"/>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8261" w:type="dxa"/>
            <w:gridSpan w:val="2"/>
            <w:tcBorders>
              <w:tl2br w:val="nil"/>
              <w:tr2bl w:val="nil"/>
            </w:tcBorders>
            <w:shd w:val="clear" w:color="auto" w:fill="FFFFFF"/>
            <w:noWrap w:val="0"/>
            <w:vAlign w:val="top"/>
          </w:tcPr>
          <w:p>
            <w:pPr>
              <w:spacing w:beforeLines="0" w:afterLines="0" w:line="320" w:lineRule="atLeast"/>
              <w:ind w:left="60" w:right="60"/>
              <w:rPr>
                <w:rFonts w:hint="default" w:ascii="Arial" w:hAnsi="Arial"/>
                <w:color w:val="010205"/>
                <w:sz w:val="18"/>
                <w:szCs w:val="24"/>
              </w:rPr>
            </w:pPr>
            <w:r>
              <w:rPr>
                <w:rFonts w:hint="default" w:ascii="Arial" w:hAnsi="Arial"/>
                <w:color w:val="010205"/>
                <w:sz w:val="18"/>
                <w:szCs w:val="24"/>
              </w:rPr>
              <w:t>a. Kruskal Wallis 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8261" w:type="dxa"/>
            <w:gridSpan w:val="2"/>
            <w:tcBorders>
              <w:tl2br w:val="nil"/>
              <w:tr2bl w:val="nil"/>
            </w:tcBorders>
            <w:shd w:val="clear" w:color="auto" w:fill="FFFFFF"/>
            <w:noWrap w:val="0"/>
            <w:vAlign w:val="top"/>
          </w:tcPr>
          <w:p>
            <w:pPr>
              <w:spacing w:beforeLines="0" w:afterLines="0" w:line="320" w:lineRule="atLeast"/>
              <w:ind w:left="60" w:right="60"/>
              <w:rPr>
                <w:rFonts w:hint="default" w:ascii="Arial" w:hAnsi="Arial"/>
                <w:color w:val="010205"/>
                <w:sz w:val="18"/>
                <w:szCs w:val="24"/>
              </w:rPr>
            </w:pPr>
            <w:r>
              <w:rPr>
                <w:rFonts w:hint="default" w:ascii="Arial" w:hAnsi="Arial"/>
                <w:color w:val="010205"/>
                <w:sz w:val="18"/>
                <w:szCs w:val="24"/>
              </w:rPr>
              <w:t>b. Grouping Variable: Perlakuan</w:t>
            </w:r>
          </w:p>
        </w:tc>
      </w:tr>
    </w:tbl>
    <w:p>
      <w:pPr>
        <w:jc w:val="both"/>
        <w:rPr>
          <w:rFonts w:hint="default" w:ascii="Arial" w:hAnsi="Arial" w:cs="Arial"/>
          <w:sz w:val="24"/>
          <w:szCs w:val="24"/>
          <w:lang w:val="en-US"/>
        </w:rPr>
      </w:pPr>
    </w:p>
    <w:p>
      <w:pPr>
        <w:jc w:val="both"/>
        <w:rPr>
          <w:rFonts w:hint="default" w:ascii="Arial" w:hAnsi="Arial" w:cs="Arial"/>
          <w:sz w:val="24"/>
          <w:szCs w:val="24"/>
          <w:lang w:val="en-US"/>
        </w:rPr>
      </w:pPr>
      <w:r>
        <w:rPr>
          <w:rFonts w:hint="default" w:ascii="Arial" w:hAnsi="Arial" w:cs="Arial"/>
          <w:sz w:val="24"/>
          <w:szCs w:val="24"/>
          <w:lang w:val="en-US"/>
        </w:rPr>
        <w:t>Hasil lain yang didapat pada analisa Kruskal-Wallis adalah Mean Ranks dari kelima dosis perlakuan kGy terhadap Total Bakteri Umum. Pada tabel di bawah ini menunjukkan bahwa pada dosis 50 kGy berada rangking terbaik terhadap Total Bakteri Umum sebesar 5,00. Sedangkan Mean Ranks tertinggi Total Bakteri Umum pada Dosis 0 kGy sebesar 17.13. Secara lengkap Mean Ranks dari masing-masing dosis Iradiasi perlakuan dapat dilihat pada tabel di bawah ini.</w:t>
      </w:r>
    </w:p>
    <w:p>
      <w:pPr>
        <w:jc w:val="both"/>
        <w:rPr>
          <w:rFonts w:hint="default" w:ascii="Arial" w:hAnsi="Arial" w:cs="Arial"/>
          <w:sz w:val="24"/>
          <w:szCs w:val="24"/>
          <w:lang w:val="en-US"/>
        </w:rPr>
      </w:pPr>
    </w:p>
    <w:p>
      <w:pPr>
        <w:jc w:val="both"/>
        <w:rPr>
          <w:rFonts w:hint="default" w:ascii="Arial" w:hAnsi="Arial" w:cs="Arial"/>
          <w:sz w:val="24"/>
          <w:szCs w:val="24"/>
          <w:lang w:val="en-US"/>
        </w:rPr>
      </w:pPr>
    </w:p>
    <w:p>
      <w:pPr>
        <w:jc w:val="both"/>
        <w:rPr>
          <w:rFonts w:hint="default" w:ascii="Arial" w:hAnsi="Arial" w:cs="Arial"/>
          <w:sz w:val="24"/>
          <w:szCs w:val="24"/>
          <w:lang w:val="en-US"/>
        </w:rPr>
      </w:pPr>
    </w:p>
    <w:p>
      <w:pPr>
        <w:jc w:val="both"/>
        <w:rPr>
          <w:rFonts w:hint="default" w:ascii="Arial" w:hAnsi="Arial" w:cs="Arial"/>
          <w:sz w:val="24"/>
          <w:szCs w:val="24"/>
          <w:lang w:val="en-US"/>
        </w:rPr>
      </w:pPr>
    </w:p>
    <w:p>
      <w:pPr>
        <w:jc w:val="both"/>
        <w:rPr>
          <w:rFonts w:hint="default" w:ascii="Arial" w:hAnsi="Arial" w:cs="Arial"/>
          <w:sz w:val="24"/>
          <w:szCs w:val="24"/>
          <w:lang w:val="en-US"/>
        </w:rPr>
      </w:pPr>
    </w:p>
    <w:p>
      <w:pPr>
        <w:jc w:val="both"/>
        <w:rPr>
          <w:rFonts w:hint="default" w:ascii="Arial" w:hAnsi="Arial" w:cs="Arial"/>
          <w:sz w:val="24"/>
          <w:szCs w:val="24"/>
          <w:lang w:val="en-US"/>
        </w:rPr>
      </w:pPr>
    </w:p>
    <w:p>
      <w:pPr>
        <w:jc w:val="both"/>
        <w:rPr>
          <w:rFonts w:hint="default" w:ascii="Arial" w:hAnsi="Arial" w:cs="Arial"/>
          <w:sz w:val="24"/>
          <w:szCs w:val="24"/>
          <w:lang w:val="en-US"/>
        </w:rPr>
      </w:pPr>
    </w:p>
    <w:p>
      <w:pPr>
        <w:jc w:val="both"/>
        <w:rPr>
          <w:rFonts w:hint="default" w:ascii="Arial" w:hAnsi="Arial" w:cs="Arial"/>
          <w:sz w:val="24"/>
          <w:szCs w:val="24"/>
          <w:lang w:val="en-US"/>
        </w:rPr>
      </w:pPr>
      <w:r>
        <w:rPr>
          <w:rFonts w:hint="default" w:ascii="Arial" w:hAnsi="Arial" w:cs="Arial"/>
          <w:sz w:val="24"/>
          <w:szCs w:val="24"/>
          <w:lang w:val="en-US"/>
        </w:rPr>
        <w:t xml:space="preserve">Tabel 55 : Mean Ranks Dosis kGy Menurut Perlakuan </w:t>
      </w:r>
    </w:p>
    <w:p>
      <w:pPr>
        <w:jc w:val="both"/>
        <w:rPr>
          <w:rFonts w:hint="default" w:ascii="Arial" w:hAnsi="Arial" w:cs="Arial"/>
          <w:sz w:val="24"/>
          <w:szCs w:val="24"/>
          <w:lang w:val="en-US"/>
        </w:rPr>
      </w:pPr>
    </w:p>
    <w:tbl>
      <w:tblPr>
        <w:tblStyle w:val="3"/>
        <w:tblW w:w="8276" w:type="dxa"/>
        <w:tblInd w:w="0" w:type="dxa"/>
        <w:tblBorders>
          <w:top w:val="single" w:color="152935" w:sz="8" w:space="0"/>
          <w:left w:val="single" w:color="152935" w:sz="8" w:space="0"/>
          <w:bottom w:val="single" w:color="152935" w:sz="8" w:space="0"/>
          <w:right w:val="single" w:color="152935" w:sz="8" w:space="0"/>
          <w:insideH w:val="single" w:color="152935" w:sz="8" w:space="0"/>
          <w:insideV w:val="single" w:color="152935" w:sz="8" w:space="0"/>
        </w:tblBorders>
        <w:tblLayout w:type="fixed"/>
        <w:tblCellMar>
          <w:top w:w="0" w:type="dxa"/>
          <w:left w:w="0" w:type="dxa"/>
          <w:bottom w:w="0" w:type="dxa"/>
          <w:right w:w="0" w:type="dxa"/>
        </w:tblCellMar>
      </w:tblPr>
      <w:tblGrid>
        <w:gridCol w:w="2561"/>
        <w:gridCol w:w="1708"/>
        <w:gridCol w:w="1023"/>
        <w:gridCol w:w="2984"/>
      </w:tblGrid>
      <w:tr>
        <w:tblPrEx>
          <w:tblBorders>
            <w:top w:val="single" w:color="152935" w:sz="8" w:space="0"/>
            <w:left w:val="single" w:color="152935" w:sz="8" w:space="0"/>
            <w:bottom w:val="single" w:color="152935" w:sz="8" w:space="0"/>
            <w:right w:val="single" w:color="152935" w:sz="8" w:space="0"/>
            <w:insideH w:val="single" w:color="152935" w:sz="8" w:space="0"/>
            <w:insideV w:val="single" w:color="152935" w:sz="8" w:space="0"/>
          </w:tblBorders>
          <w:tblCellMar>
            <w:top w:w="0" w:type="dxa"/>
            <w:left w:w="0" w:type="dxa"/>
            <w:bottom w:w="0" w:type="dxa"/>
            <w:right w:w="0" w:type="dxa"/>
          </w:tblCellMar>
        </w:tblPrEx>
        <w:trPr>
          <w:cantSplit/>
        </w:trPr>
        <w:tc>
          <w:tcPr>
            <w:tcW w:w="8276" w:type="dxa"/>
            <w:gridSpan w:val="4"/>
            <w:tcBorders>
              <w:tl2br w:val="nil"/>
              <w:tr2bl w:val="nil"/>
            </w:tcBorders>
            <w:shd w:val="clear" w:color="auto" w:fill="FFFFFF"/>
            <w:noWrap w:val="0"/>
            <w:vAlign w:val="center"/>
          </w:tcPr>
          <w:p>
            <w:pPr>
              <w:spacing w:beforeLines="0" w:afterLines="0" w:line="320" w:lineRule="atLeast"/>
              <w:ind w:left="60" w:right="60"/>
              <w:jc w:val="center"/>
              <w:rPr>
                <w:rFonts w:hint="default" w:ascii="Arial" w:hAnsi="Arial"/>
                <w:color w:val="010205"/>
                <w:sz w:val="22"/>
                <w:szCs w:val="24"/>
              </w:rPr>
            </w:pPr>
            <w:r>
              <w:rPr>
                <w:rFonts w:hint="default" w:ascii="Arial" w:hAnsi="Arial"/>
                <w:b/>
                <w:color w:val="010205"/>
                <w:sz w:val="22"/>
                <w:szCs w:val="24"/>
              </w:rPr>
              <w:t>Ranks</w:t>
            </w:r>
          </w:p>
        </w:tc>
      </w:tr>
      <w:tr>
        <w:tblPrEx>
          <w:tblBorders>
            <w:top w:val="single" w:color="152935" w:sz="8" w:space="0"/>
            <w:left w:val="single" w:color="152935" w:sz="8" w:space="0"/>
            <w:bottom w:val="single" w:color="152935" w:sz="8" w:space="0"/>
            <w:right w:val="single" w:color="152935" w:sz="8" w:space="0"/>
            <w:insideH w:val="single" w:color="152935" w:sz="8" w:space="0"/>
            <w:insideV w:val="single" w:color="152935" w:sz="8" w:space="0"/>
          </w:tblBorders>
          <w:tblCellMar>
            <w:top w:w="0" w:type="dxa"/>
            <w:left w:w="0" w:type="dxa"/>
            <w:bottom w:w="0" w:type="dxa"/>
            <w:right w:w="0" w:type="dxa"/>
          </w:tblCellMar>
        </w:tblPrEx>
        <w:trPr>
          <w:cantSplit/>
        </w:trPr>
        <w:tc>
          <w:tcPr>
            <w:tcW w:w="2561" w:type="dxa"/>
            <w:tcBorders>
              <w:tl2br w:val="nil"/>
              <w:tr2bl w:val="nil"/>
            </w:tcBorders>
            <w:shd w:val="clear" w:color="auto" w:fill="auto"/>
            <w:noWrap w:val="0"/>
            <w:vAlign w:val="top"/>
          </w:tcPr>
          <w:p>
            <w:pPr>
              <w:spacing w:beforeLines="0" w:afterLines="0"/>
              <w:rPr>
                <w:rFonts w:hint="default" w:ascii="Arial" w:hAnsi="Arial"/>
                <w:color w:val="010205"/>
                <w:sz w:val="22"/>
                <w:szCs w:val="24"/>
              </w:rPr>
            </w:pPr>
          </w:p>
        </w:tc>
        <w:tc>
          <w:tcPr>
            <w:tcW w:w="1708" w:type="dxa"/>
            <w:tcBorders>
              <w:tl2br w:val="nil"/>
              <w:tr2bl w:val="nil"/>
            </w:tcBorders>
            <w:shd w:val="clear" w:color="auto" w:fill="FFFFFF"/>
            <w:noWrap w:val="0"/>
            <w:vAlign w:val="bottom"/>
          </w:tcPr>
          <w:p>
            <w:pPr>
              <w:spacing w:beforeLines="0" w:afterLines="0" w:line="320" w:lineRule="atLeast"/>
              <w:ind w:left="60" w:right="60"/>
              <w:rPr>
                <w:rFonts w:hint="default" w:ascii="Arial" w:hAnsi="Arial"/>
                <w:color w:val="264A60"/>
                <w:sz w:val="18"/>
                <w:szCs w:val="24"/>
              </w:rPr>
            </w:pPr>
            <w:r>
              <w:rPr>
                <w:rFonts w:hint="default" w:ascii="Arial" w:hAnsi="Arial"/>
                <w:color w:val="264A60"/>
                <w:sz w:val="18"/>
                <w:szCs w:val="24"/>
              </w:rPr>
              <w:t>Perlakuan</w:t>
            </w:r>
          </w:p>
        </w:tc>
        <w:tc>
          <w:tcPr>
            <w:tcW w:w="1023" w:type="dxa"/>
            <w:tcBorders>
              <w:tl2br w:val="nil"/>
              <w:tr2bl w:val="nil"/>
            </w:tcBorders>
            <w:shd w:val="clear" w:color="auto" w:fill="FFFFFF"/>
            <w:noWrap w:val="0"/>
            <w:vAlign w:val="bottom"/>
          </w:tcPr>
          <w:p>
            <w:pPr>
              <w:spacing w:beforeLines="0" w:afterLines="0" w:line="320" w:lineRule="atLeast"/>
              <w:ind w:left="60" w:right="60"/>
              <w:jc w:val="center"/>
              <w:rPr>
                <w:rFonts w:hint="default" w:ascii="Arial" w:hAnsi="Arial"/>
                <w:color w:val="264A60"/>
                <w:sz w:val="18"/>
                <w:szCs w:val="24"/>
              </w:rPr>
            </w:pPr>
            <w:r>
              <w:rPr>
                <w:rFonts w:hint="default" w:ascii="Arial" w:hAnsi="Arial"/>
                <w:color w:val="264A60"/>
                <w:sz w:val="18"/>
                <w:szCs w:val="24"/>
              </w:rPr>
              <w:t>N</w:t>
            </w:r>
          </w:p>
        </w:tc>
        <w:tc>
          <w:tcPr>
            <w:tcW w:w="2984" w:type="dxa"/>
            <w:tcBorders>
              <w:tl2br w:val="nil"/>
              <w:tr2bl w:val="nil"/>
            </w:tcBorders>
            <w:shd w:val="clear" w:color="auto" w:fill="FFFFFF"/>
            <w:noWrap w:val="0"/>
            <w:vAlign w:val="bottom"/>
          </w:tcPr>
          <w:p>
            <w:pPr>
              <w:spacing w:beforeLines="0" w:afterLines="0" w:line="320" w:lineRule="atLeast"/>
              <w:ind w:left="60" w:right="60"/>
              <w:jc w:val="center"/>
              <w:rPr>
                <w:rFonts w:hint="default" w:ascii="Arial" w:hAnsi="Arial"/>
                <w:color w:val="264A60"/>
                <w:sz w:val="18"/>
                <w:szCs w:val="24"/>
              </w:rPr>
            </w:pPr>
            <w:r>
              <w:rPr>
                <w:rFonts w:hint="default" w:ascii="Arial" w:hAnsi="Arial"/>
                <w:color w:val="264A60"/>
                <w:sz w:val="18"/>
                <w:szCs w:val="24"/>
              </w:rPr>
              <w:t>Mean Rank</w:t>
            </w:r>
          </w:p>
        </w:tc>
      </w:tr>
      <w:tr>
        <w:tblPrEx>
          <w:tblBorders>
            <w:top w:val="single" w:color="152935" w:sz="8" w:space="0"/>
            <w:left w:val="single" w:color="152935" w:sz="8" w:space="0"/>
            <w:bottom w:val="single" w:color="152935" w:sz="8" w:space="0"/>
            <w:right w:val="single" w:color="152935" w:sz="8" w:space="0"/>
            <w:insideH w:val="single" w:color="152935" w:sz="8" w:space="0"/>
            <w:insideV w:val="single" w:color="152935" w:sz="8" w:space="0"/>
          </w:tblBorders>
          <w:tblCellMar>
            <w:top w:w="0" w:type="dxa"/>
            <w:left w:w="0" w:type="dxa"/>
            <w:bottom w:w="0" w:type="dxa"/>
            <w:right w:w="0" w:type="dxa"/>
          </w:tblCellMar>
        </w:tblPrEx>
        <w:trPr>
          <w:cantSplit/>
        </w:trPr>
        <w:tc>
          <w:tcPr>
            <w:tcW w:w="2561" w:type="dxa"/>
            <w:vMerge w:val="restart"/>
            <w:tcBorders>
              <w:tl2br w:val="nil"/>
              <w:tr2bl w:val="nil"/>
            </w:tcBorders>
            <w:shd w:val="clear" w:color="auto" w:fill="E0E0E0"/>
            <w:noWrap w:val="0"/>
            <w:vAlign w:val="top"/>
          </w:tcPr>
          <w:p>
            <w:pPr>
              <w:spacing w:beforeLines="0" w:afterLines="0" w:line="320" w:lineRule="atLeast"/>
              <w:ind w:left="60" w:right="60"/>
              <w:rPr>
                <w:rFonts w:hint="default" w:ascii="Arial" w:hAnsi="Arial"/>
                <w:color w:val="264A60"/>
                <w:sz w:val="18"/>
                <w:szCs w:val="24"/>
              </w:rPr>
            </w:pPr>
          </w:p>
          <w:p>
            <w:pPr>
              <w:spacing w:beforeLines="0" w:afterLines="0" w:line="320" w:lineRule="atLeast"/>
              <w:ind w:left="60" w:right="60"/>
              <w:rPr>
                <w:rFonts w:hint="default" w:ascii="Arial" w:hAnsi="Arial"/>
                <w:color w:val="264A60"/>
                <w:sz w:val="18"/>
                <w:szCs w:val="24"/>
              </w:rPr>
            </w:pPr>
          </w:p>
          <w:p>
            <w:pPr>
              <w:spacing w:beforeLines="0" w:afterLines="0" w:line="320" w:lineRule="atLeast"/>
              <w:ind w:left="60" w:right="60"/>
              <w:rPr>
                <w:rFonts w:hint="default" w:ascii="Arial" w:hAnsi="Arial"/>
                <w:color w:val="264A60"/>
                <w:sz w:val="18"/>
                <w:szCs w:val="24"/>
              </w:rPr>
            </w:pPr>
            <w:r>
              <w:rPr>
                <w:rFonts w:hint="default" w:ascii="Arial" w:hAnsi="Arial"/>
                <w:color w:val="264A60"/>
                <w:sz w:val="18"/>
                <w:szCs w:val="24"/>
              </w:rPr>
              <w:t>Total Bakteri Umum</w:t>
            </w:r>
          </w:p>
        </w:tc>
        <w:tc>
          <w:tcPr>
            <w:tcW w:w="1708" w:type="dxa"/>
            <w:tcBorders>
              <w:tl2br w:val="nil"/>
              <w:tr2bl w:val="nil"/>
            </w:tcBorders>
            <w:shd w:val="clear" w:color="auto" w:fill="E0E0E0"/>
            <w:noWrap w:val="0"/>
            <w:vAlign w:val="top"/>
          </w:tcPr>
          <w:p>
            <w:pPr>
              <w:spacing w:beforeLines="0" w:afterLines="0" w:line="320" w:lineRule="atLeast"/>
              <w:ind w:left="60" w:right="60"/>
              <w:rPr>
                <w:rFonts w:hint="default" w:ascii="Arial" w:hAnsi="Arial"/>
                <w:color w:val="264A60"/>
                <w:sz w:val="18"/>
                <w:szCs w:val="24"/>
              </w:rPr>
            </w:pPr>
            <w:r>
              <w:rPr>
                <w:rFonts w:hint="default" w:ascii="Arial" w:hAnsi="Arial"/>
                <w:color w:val="264A60"/>
                <w:sz w:val="18"/>
                <w:szCs w:val="24"/>
              </w:rPr>
              <w:t>0_kGy</w:t>
            </w:r>
          </w:p>
        </w:tc>
        <w:tc>
          <w:tcPr>
            <w:tcW w:w="1023" w:type="dxa"/>
            <w:tcBorders>
              <w:tl2br w:val="nil"/>
              <w:tr2bl w:val="nil"/>
            </w:tcBorders>
            <w:shd w:val="clear" w:color="auto" w:fill="FFFFFF"/>
            <w:noWrap w:val="0"/>
            <w:vAlign w:val="top"/>
          </w:tcPr>
          <w:p>
            <w:pPr>
              <w:spacing w:beforeLines="0" w:afterLines="0" w:line="320" w:lineRule="atLeast"/>
              <w:ind w:left="60" w:right="60"/>
              <w:jc w:val="right"/>
              <w:rPr>
                <w:rFonts w:hint="default" w:ascii="Arial" w:hAnsi="Arial"/>
                <w:color w:val="010205"/>
                <w:sz w:val="18"/>
                <w:szCs w:val="24"/>
              </w:rPr>
            </w:pPr>
            <w:r>
              <w:rPr>
                <w:rFonts w:hint="default" w:ascii="Arial" w:hAnsi="Arial"/>
                <w:color w:val="010205"/>
                <w:sz w:val="18"/>
                <w:szCs w:val="24"/>
              </w:rPr>
              <w:t>4</w:t>
            </w:r>
          </w:p>
        </w:tc>
        <w:tc>
          <w:tcPr>
            <w:tcW w:w="2984" w:type="dxa"/>
            <w:tcBorders>
              <w:tl2br w:val="nil"/>
              <w:tr2bl w:val="nil"/>
            </w:tcBorders>
            <w:shd w:val="clear" w:color="auto" w:fill="FFFFFF"/>
            <w:noWrap w:val="0"/>
            <w:vAlign w:val="top"/>
          </w:tcPr>
          <w:p>
            <w:pPr>
              <w:spacing w:beforeLines="0" w:afterLines="0" w:line="320" w:lineRule="atLeast"/>
              <w:ind w:left="60" w:right="60"/>
              <w:jc w:val="right"/>
              <w:rPr>
                <w:rFonts w:hint="default" w:ascii="Arial" w:hAnsi="Arial"/>
                <w:color w:val="010205"/>
                <w:sz w:val="18"/>
                <w:szCs w:val="24"/>
              </w:rPr>
            </w:pPr>
            <w:r>
              <w:rPr>
                <w:rFonts w:hint="default" w:ascii="Arial" w:hAnsi="Arial"/>
                <w:color w:val="010205"/>
                <w:sz w:val="18"/>
                <w:szCs w:val="24"/>
              </w:rPr>
              <w:t>17.13</w:t>
            </w:r>
          </w:p>
        </w:tc>
      </w:tr>
      <w:tr>
        <w:tblPrEx>
          <w:tblBorders>
            <w:top w:val="single" w:color="152935" w:sz="8" w:space="0"/>
            <w:left w:val="single" w:color="152935" w:sz="8" w:space="0"/>
            <w:bottom w:val="single" w:color="152935" w:sz="8" w:space="0"/>
            <w:right w:val="single" w:color="152935" w:sz="8" w:space="0"/>
            <w:insideH w:val="single" w:color="152935" w:sz="8" w:space="0"/>
            <w:insideV w:val="single" w:color="152935" w:sz="8" w:space="0"/>
          </w:tblBorders>
          <w:tblCellMar>
            <w:top w:w="0" w:type="dxa"/>
            <w:left w:w="0" w:type="dxa"/>
            <w:bottom w:w="0" w:type="dxa"/>
            <w:right w:w="0" w:type="dxa"/>
          </w:tblCellMar>
        </w:tblPrEx>
        <w:trPr>
          <w:cantSplit/>
        </w:trPr>
        <w:tc>
          <w:tcPr>
            <w:tcW w:w="2561" w:type="dxa"/>
            <w:vMerge w:val="continue"/>
            <w:tcBorders>
              <w:tl2br w:val="nil"/>
              <w:tr2bl w:val="nil"/>
            </w:tcBorders>
            <w:shd w:val="clear" w:color="auto" w:fill="E0E0E0"/>
            <w:noWrap w:val="0"/>
            <w:vAlign w:val="top"/>
          </w:tcPr>
          <w:p>
            <w:pPr>
              <w:spacing w:beforeLines="0" w:afterLines="0"/>
              <w:rPr>
                <w:rFonts w:hint="default" w:ascii="Arial" w:hAnsi="Arial"/>
                <w:color w:val="010205"/>
                <w:sz w:val="18"/>
                <w:szCs w:val="24"/>
              </w:rPr>
            </w:pPr>
          </w:p>
        </w:tc>
        <w:tc>
          <w:tcPr>
            <w:tcW w:w="1708" w:type="dxa"/>
            <w:tcBorders>
              <w:tl2br w:val="nil"/>
              <w:tr2bl w:val="nil"/>
            </w:tcBorders>
            <w:shd w:val="clear" w:color="auto" w:fill="E0E0E0"/>
            <w:noWrap w:val="0"/>
            <w:vAlign w:val="top"/>
          </w:tcPr>
          <w:p>
            <w:pPr>
              <w:spacing w:beforeLines="0" w:afterLines="0" w:line="320" w:lineRule="atLeast"/>
              <w:ind w:left="60" w:right="60"/>
              <w:rPr>
                <w:rFonts w:hint="default" w:ascii="Arial" w:hAnsi="Arial"/>
                <w:color w:val="264A60"/>
                <w:sz w:val="18"/>
                <w:szCs w:val="24"/>
              </w:rPr>
            </w:pPr>
            <w:r>
              <w:rPr>
                <w:rFonts w:hint="default" w:ascii="Arial" w:hAnsi="Arial"/>
                <w:color w:val="264A60"/>
                <w:sz w:val="18"/>
                <w:szCs w:val="24"/>
              </w:rPr>
              <w:t>20_kGy</w:t>
            </w:r>
          </w:p>
        </w:tc>
        <w:tc>
          <w:tcPr>
            <w:tcW w:w="1023" w:type="dxa"/>
            <w:tcBorders>
              <w:tl2br w:val="nil"/>
              <w:tr2bl w:val="nil"/>
            </w:tcBorders>
            <w:shd w:val="clear" w:color="auto" w:fill="FFFFFF"/>
            <w:noWrap w:val="0"/>
            <w:vAlign w:val="top"/>
          </w:tcPr>
          <w:p>
            <w:pPr>
              <w:spacing w:beforeLines="0" w:afterLines="0" w:line="320" w:lineRule="atLeast"/>
              <w:ind w:left="60" w:right="60"/>
              <w:jc w:val="right"/>
              <w:rPr>
                <w:rFonts w:hint="default" w:ascii="Arial" w:hAnsi="Arial"/>
                <w:color w:val="010205"/>
                <w:sz w:val="18"/>
                <w:szCs w:val="24"/>
              </w:rPr>
            </w:pPr>
            <w:r>
              <w:rPr>
                <w:rFonts w:hint="default" w:ascii="Arial" w:hAnsi="Arial"/>
                <w:color w:val="010205"/>
                <w:sz w:val="18"/>
                <w:szCs w:val="24"/>
              </w:rPr>
              <w:t>4</w:t>
            </w:r>
          </w:p>
        </w:tc>
        <w:tc>
          <w:tcPr>
            <w:tcW w:w="2984" w:type="dxa"/>
            <w:tcBorders>
              <w:tl2br w:val="nil"/>
              <w:tr2bl w:val="nil"/>
            </w:tcBorders>
            <w:shd w:val="clear" w:color="auto" w:fill="FFFFFF"/>
            <w:noWrap w:val="0"/>
            <w:vAlign w:val="top"/>
          </w:tcPr>
          <w:p>
            <w:pPr>
              <w:spacing w:beforeLines="0" w:afterLines="0" w:line="320" w:lineRule="atLeast"/>
              <w:ind w:left="60" w:right="60"/>
              <w:jc w:val="right"/>
              <w:rPr>
                <w:rFonts w:hint="default" w:ascii="Arial" w:hAnsi="Arial"/>
                <w:color w:val="010205"/>
                <w:sz w:val="18"/>
                <w:szCs w:val="24"/>
              </w:rPr>
            </w:pPr>
            <w:r>
              <w:rPr>
                <w:rFonts w:hint="default" w:ascii="Arial" w:hAnsi="Arial"/>
                <w:color w:val="010205"/>
                <w:sz w:val="18"/>
                <w:szCs w:val="24"/>
              </w:rPr>
              <w:t>15.88</w:t>
            </w:r>
          </w:p>
        </w:tc>
      </w:tr>
      <w:tr>
        <w:tblPrEx>
          <w:tblBorders>
            <w:top w:val="single" w:color="152935" w:sz="8" w:space="0"/>
            <w:left w:val="single" w:color="152935" w:sz="8" w:space="0"/>
            <w:bottom w:val="single" w:color="152935" w:sz="8" w:space="0"/>
            <w:right w:val="single" w:color="152935" w:sz="8" w:space="0"/>
            <w:insideH w:val="single" w:color="152935" w:sz="8" w:space="0"/>
            <w:insideV w:val="single" w:color="152935" w:sz="8" w:space="0"/>
          </w:tblBorders>
          <w:tblCellMar>
            <w:top w:w="0" w:type="dxa"/>
            <w:left w:w="0" w:type="dxa"/>
            <w:bottom w:w="0" w:type="dxa"/>
            <w:right w:w="0" w:type="dxa"/>
          </w:tblCellMar>
        </w:tblPrEx>
        <w:trPr>
          <w:cantSplit/>
        </w:trPr>
        <w:tc>
          <w:tcPr>
            <w:tcW w:w="2561" w:type="dxa"/>
            <w:vMerge w:val="continue"/>
            <w:tcBorders>
              <w:tl2br w:val="nil"/>
              <w:tr2bl w:val="nil"/>
            </w:tcBorders>
            <w:shd w:val="clear" w:color="auto" w:fill="E0E0E0"/>
            <w:noWrap w:val="0"/>
            <w:vAlign w:val="top"/>
          </w:tcPr>
          <w:p>
            <w:pPr>
              <w:spacing w:beforeLines="0" w:afterLines="0"/>
              <w:rPr>
                <w:rFonts w:hint="default" w:ascii="Arial" w:hAnsi="Arial"/>
                <w:color w:val="010205"/>
                <w:sz w:val="18"/>
                <w:szCs w:val="24"/>
              </w:rPr>
            </w:pPr>
          </w:p>
        </w:tc>
        <w:tc>
          <w:tcPr>
            <w:tcW w:w="1708" w:type="dxa"/>
            <w:tcBorders>
              <w:tl2br w:val="nil"/>
              <w:tr2bl w:val="nil"/>
            </w:tcBorders>
            <w:shd w:val="clear" w:color="auto" w:fill="E0E0E0"/>
            <w:noWrap w:val="0"/>
            <w:vAlign w:val="top"/>
          </w:tcPr>
          <w:p>
            <w:pPr>
              <w:spacing w:beforeLines="0" w:afterLines="0" w:line="320" w:lineRule="atLeast"/>
              <w:ind w:left="60" w:right="60"/>
              <w:rPr>
                <w:rFonts w:hint="default" w:ascii="Arial" w:hAnsi="Arial"/>
                <w:color w:val="264A60"/>
                <w:sz w:val="18"/>
                <w:szCs w:val="24"/>
              </w:rPr>
            </w:pPr>
            <w:r>
              <w:rPr>
                <w:rFonts w:hint="default" w:ascii="Arial" w:hAnsi="Arial"/>
                <w:color w:val="264A60"/>
                <w:sz w:val="18"/>
                <w:szCs w:val="24"/>
              </w:rPr>
              <w:t>30_kGy</w:t>
            </w:r>
          </w:p>
        </w:tc>
        <w:tc>
          <w:tcPr>
            <w:tcW w:w="1023" w:type="dxa"/>
            <w:tcBorders>
              <w:tl2br w:val="nil"/>
              <w:tr2bl w:val="nil"/>
            </w:tcBorders>
            <w:shd w:val="clear" w:color="auto" w:fill="FFFFFF"/>
            <w:noWrap w:val="0"/>
            <w:vAlign w:val="top"/>
          </w:tcPr>
          <w:p>
            <w:pPr>
              <w:spacing w:beforeLines="0" w:afterLines="0" w:line="320" w:lineRule="atLeast"/>
              <w:ind w:left="60" w:right="60"/>
              <w:jc w:val="right"/>
              <w:rPr>
                <w:rFonts w:hint="default" w:ascii="Arial" w:hAnsi="Arial"/>
                <w:color w:val="010205"/>
                <w:sz w:val="18"/>
                <w:szCs w:val="24"/>
              </w:rPr>
            </w:pPr>
            <w:r>
              <w:rPr>
                <w:rFonts w:hint="default" w:ascii="Arial" w:hAnsi="Arial"/>
                <w:color w:val="010205"/>
                <w:sz w:val="18"/>
                <w:szCs w:val="24"/>
              </w:rPr>
              <w:t>4</w:t>
            </w:r>
          </w:p>
        </w:tc>
        <w:tc>
          <w:tcPr>
            <w:tcW w:w="2984" w:type="dxa"/>
            <w:tcBorders>
              <w:tl2br w:val="nil"/>
              <w:tr2bl w:val="nil"/>
            </w:tcBorders>
            <w:shd w:val="clear" w:color="auto" w:fill="FFFFFF"/>
            <w:noWrap w:val="0"/>
            <w:vAlign w:val="top"/>
          </w:tcPr>
          <w:p>
            <w:pPr>
              <w:spacing w:beforeLines="0" w:afterLines="0" w:line="320" w:lineRule="atLeast"/>
              <w:ind w:left="60" w:right="60"/>
              <w:jc w:val="right"/>
              <w:rPr>
                <w:rFonts w:hint="default" w:ascii="Arial" w:hAnsi="Arial"/>
                <w:color w:val="010205"/>
                <w:sz w:val="18"/>
                <w:szCs w:val="24"/>
              </w:rPr>
            </w:pPr>
            <w:r>
              <w:rPr>
                <w:rFonts w:hint="default" w:ascii="Arial" w:hAnsi="Arial"/>
                <w:color w:val="010205"/>
                <w:sz w:val="18"/>
                <w:szCs w:val="24"/>
              </w:rPr>
              <w:t>7.25</w:t>
            </w:r>
          </w:p>
        </w:tc>
      </w:tr>
      <w:tr>
        <w:tblPrEx>
          <w:tblBorders>
            <w:top w:val="single" w:color="152935" w:sz="8" w:space="0"/>
            <w:left w:val="single" w:color="152935" w:sz="8" w:space="0"/>
            <w:bottom w:val="single" w:color="152935" w:sz="8" w:space="0"/>
            <w:right w:val="single" w:color="152935" w:sz="8" w:space="0"/>
            <w:insideH w:val="single" w:color="152935" w:sz="8" w:space="0"/>
            <w:insideV w:val="single" w:color="152935" w:sz="8" w:space="0"/>
          </w:tblBorders>
          <w:tblCellMar>
            <w:top w:w="0" w:type="dxa"/>
            <w:left w:w="0" w:type="dxa"/>
            <w:bottom w:w="0" w:type="dxa"/>
            <w:right w:w="0" w:type="dxa"/>
          </w:tblCellMar>
        </w:tblPrEx>
        <w:trPr>
          <w:cantSplit/>
        </w:trPr>
        <w:tc>
          <w:tcPr>
            <w:tcW w:w="2561" w:type="dxa"/>
            <w:vMerge w:val="continue"/>
            <w:tcBorders>
              <w:tl2br w:val="nil"/>
              <w:tr2bl w:val="nil"/>
            </w:tcBorders>
            <w:shd w:val="clear" w:color="auto" w:fill="E0E0E0"/>
            <w:noWrap w:val="0"/>
            <w:vAlign w:val="top"/>
          </w:tcPr>
          <w:p>
            <w:pPr>
              <w:spacing w:beforeLines="0" w:afterLines="0"/>
              <w:rPr>
                <w:rFonts w:hint="default" w:ascii="Arial" w:hAnsi="Arial"/>
                <w:color w:val="010205"/>
                <w:sz w:val="18"/>
                <w:szCs w:val="24"/>
              </w:rPr>
            </w:pPr>
          </w:p>
        </w:tc>
        <w:tc>
          <w:tcPr>
            <w:tcW w:w="1708" w:type="dxa"/>
            <w:tcBorders>
              <w:tl2br w:val="nil"/>
              <w:tr2bl w:val="nil"/>
            </w:tcBorders>
            <w:shd w:val="clear" w:color="auto" w:fill="E0E0E0"/>
            <w:noWrap w:val="0"/>
            <w:vAlign w:val="top"/>
          </w:tcPr>
          <w:p>
            <w:pPr>
              <w:spacing w:beforeLines="0" w:afterLines="0" w:line="320" w:lineRule="atLeast"/>
              <w:ind w:left="60" w:right="60"/>
              <w:rPr>
                <w:rFonts w:hint="default" w:ascii="Arial" w:hAnsi="Arial"/>
                <w:color w:val="264A60"/>
                <w:sz w:val="18"/>
                <w:szCs w:val="24"/>
              </w:rPr>
            </w:pPr>
            <w:r>
              <w:rPr>
                <w:rFonts w:hint="default" w:ascii="Arial" w:hAnsi="Arial"/>
                <w:color w:val="264A60"/>
                <w:sz w:val="18"/>
                <w:szCs w:val="24"/>
              </w:rPr>
              <w:t>40_kGy</w:t>
            </w:r>
          </w:p>
        </w:tc>
        <w:tc>
          <w:tcPr>
            <w:tcW w:w="1023" w:type="dxa"/>
            <w:tcBorders>
              <w:tl2br w:val="nil"/>
              <w:tr2bl w:val="nil"/>
            </w:tcBorders>
            <w:shd w:val="clear" w:color="auto" w:fill="FFFFFF"/>
            <w:noWrap w:val="0"/>
            <w:vAlign w:val="top"/>
          </w:tcPr>
          <w:p>
            <w:pPr>
              <w:spacing w:beforeLines="0" w:afterLines="0" w:line="320" w:lineRule="atLeast"/>
              <w:ind w:left="60" w:right="60"/>
              <w:jc w:val="right"/>
              <w:rPr>
                <w:rFonts w:hint="default" w:ascii="Arial" w:hAnsi="Arial"/>
                <w:color w:val="010205"/>
                <w:sz w:val="18"/>
                <w:szCs w:val="24"/>
              </w:rPr>
            </w:pPr>
            <w:r>
              <w:rPr>
                <w:rFonts w:hint="default" w:ascii="Arial" w:hAnsi="Arial"/>
                <w:color w:val="010205"/>
                <w:sz w:val="18"/>
                <w:szCs w:val="24"/>
              </w:rPr>
              <w:t>4</w:t>
            </w:r>
          </w:p>
        </w:tc>
        <w:tc>
          <w:tcPr>
            <w:tcW w:w="2984" w:type="dxa"/>
            <w:tcBorders>
              <w:tl2br w:val="nil"/>
              <w:tr2bl w:val="nil"/>
            </w:tcBorders>
            <w:shd w:val="clear" w:color="auto" w:fill="FFFFFF"/>
            <w:noWrap w:val="0"/>
            <w:vAlign w:val="top"/>
          </w:tcPr>
          <w:p>
            <w:pPr>
              <w:spacing w:beforeLines="0" w:afterLines="0" w:line="320" w:lineRule="atLeast"/>
              <w:ind w:left="60" w:right="60"/>
              <w:jc w:val="right"/>
              <w:rPr>
                <w:rFonts w:hint="default" w:ascii="Arial" w:hAnsi="Arial"/>
                <w:color w:val="010205"/>
                <w:sz w:val="18"/>
                <w:szCs w:val="24"/>
              </w:rPr>
            </w:pPr>
            <w:r>
              <w:rPr>
                <w:rFonts w:hint="default" w:ascii="Arial" w:hAnsi="Arial"/>
                <w:color w:val="010205"/>
                <w:sz w:val="18"/>
                <w:szCs w:val="24"/>
              </w:rPr>
              <w:t>7.25</w:t>
            </w:r>
          </w:p>
        </w:tc>
      </w:tr>
      <w:tr>
        <w:tblPrEx>
          <w:tblBorders>
            <w:top w:val="single" w:color="152935" w:sz="8" w:space="0"/>
            <w:left w:val="single" w:color="152935" w:sz="8" w:space="0"/>
            <w:bottom w:val="single" w:color="152935" w:sz="8" w:space="0"/>
            <w:right w:val="single" w:color="152935" w:sz="8" w:space="0"/>
            <w:insideH w:val="single" w:color="152935" w:sz="8" w:space="0"/>
            <w:insideV w:val="single" w:color="152935" w:sz="8" w:space="0"/>
          </w:tblBorders>
          <w:tblCellMar>
            <w:top w:w="0" w:type="dxa"/>
            <w:left w:w="0" w:type="dxa"/>
            <w:bottom w:w="0" w:type="dxa"/>
            <w:right w:w="0" w:type="dxa"/>
          </w:tblCellMar>
        </w:tblPrEx>
        <w:trPr>
          <w:cantSplit/>
        </w:trPr>
        <w:tc>
          <w:tcPr>
            <w:tcW w:w="2561" w:type="dxa"/>
            <w:vMerge w:val="continue"/>
            <w:tcBorders>
              <w:tl2br w:val="nil"/>
              <w:tr2bl w:val="nil"/>
            </w:tcBorders>
            <w:shd w:val="clear" w:color="auto" w:fill="E0E0E0"/>
            <w:noWrap w:val="0"/>
            <w:vAlign w:val="top"/>
          </w:tcPr>
          <w:p>
            <w:pPr>
              <w:spacing w:beforeLines="0" w:afterLines="0"/>
              <w:rPr>
                <w:rFonts w:hint="default" w:ascii="Arial" w:hAnsi="Arial"/>
                <w:color w:val="010205"/>
                <w:sz w:val="18"/>
                <w:szCs w:val="24"/>
              </w:rPr>
            </w:pPr>
          </w:p>
        </w:tc>
        <w:tc>
          <w:tcPr>
            <w:tcW w:w="1708" w:type="dxa"/>
            <w:tcBorders>
              <w:tl2br w:val="nil"/>
              <w:tr2bl w:val="nil"/>
            </w:tcBorders>
            <w:shd w:val="clear" w:color="auto" w:fill="E0E0E0"/>
            <w:noWrap w:val="0"/>
            <w:vAlign w:val="top"/>
          </w:tcPr>
          <w:p>
            <w:pPr>
              <w:spacing w:beforeLines="0" w:afterLines="0" w:line="320" w:lineRule="atLeast"/>
              <w:ind w:left="60" w:right="60"/>
              <w:rPr>
                <w:rFonts w:hint="default" w:ascii="Arial" w:hAnsi="Arial"/>
                <w:color w:val="264A60"/>
                <w:sz w:val="18"/>
                <w:szCs w:val="24"/>
              </w:rPr>
            </w:pPr>
            <w:r>
              <w:rPr>
                <w:rFonts w:hint="default" w:ascii="Arial" w:hAnsi="Arial"/>
                <w:color w:val="264A60"/>
                <w:sz w:val="18"/>
                <w:szCs w:val="24"/>
              </w:rPr>
              <w:t>50_kGy</w:t>
            </w:r>
          </w:p>
        </w:tc>
        <w:tc>
          <w:tcPr>
            <w:tcW w:w="1023" w:type="dxa"/>
            <w:tcBorders>
              <w:tl2br w:val="nil"/>
              <w:tr2bl w:val="nil"/>
            </w:tcBorders>
            <w:shd w:val="clear" w:color="auto" w:fill="FFFFFF"/>
            <w:noWrap w:val="0"/>
            <w:vAlign w:val="top"/>
          </w:tcPr>
          <w:p>
            <w:pPr>
              <w:spacing w:beforeLines="0" w:afterLines="0" w:line="320" w:lineRule="atLeast"/>
              <w:ind w:left="60" w:right="60"/>
              <w:jc w:val="right"/>
              <w:rPr>
                <w:rFonts w:hint="default" w:ascii="Arial" w:hAnsi="Arial"/>
                <w:color w:val="010205"/>
                <w:sz w:val="18"/>
                <w:szCs w:val="24"/>
              </w:rPr>
            </w:pPr>
            <w:r>
              <w:rPr>
                <w:rFonts w:hint="default" w:ascii="Arial" w:hAnsi="Arial"/>
                <w:color w:val="010205"/>
                <w:sz w:val="18"/>
                <w:szCs w:val="24"/>
              </w:rPr>
              <w:t>4</w:t>
            </w:r>
          </w:p>
        </w:tc>
        <w:tc>
          <w:tcPr>
            <w:tcW w:w="2984" w:type="dxa"/>
            <w:tcBorders>
              <w:tl2br w:val="nil"/>
              <w:tr2bl w:val="nil"/>
            </w:tcBorders>
            <w:shd w:val="clear" w:color="auto" w:fill="FFFFFF"/>
            <w:noWrap w:val="0"/>
            <w:vAlign w:val="top"/>
          </w:tcPr>
          <w:p>
            <w:pPr>
              <w:spacing w:beforeLines="0" w:afterLines="0" w:line="320" w:lineRule="atLeast"/>
              <w:ind w:left="60" w:right="60"/>
              <w:jc w:val="right"/>
              <w:rPr>
                <w:rFonts w:hint="default" w:ascii="Arial" w:hAnsi="Arial"/>
                <w:color w:val="010205"/>
                <w:sz w:val="18"/>
                <w:szCs w:val="24"/>
              </w:rPr>
            </w:pPr>
            <w:r>
              <w:rPr>
                <w:rFonts w:hint="default" w:ascii="Arial" w:hAnsi="Arial"/>
                <w:color w:val="010205"/>
                <w:sz w:val="18"/>
                <w:szCs w:val="24"/>
              </w:rPr>
              <w:t>5.00</w:t>
            </w:r>
          </w:p>
        </w:tc>
      </w:tr>
      <w:tr>
        <w:tblPrEx>
          <w:tblBorders>
            <w:top w:val="single" w:color="152935" w:sz="8" w:space="0"/>
            <w:left w:val="single" w:color="152935" w:sz="8" w:space="0"/>
            <w:bottom w:val="single" w:color="152935" w:sz="8" w:space="0"/>
            <w:right w:val="single" w:color="152935" w:sz="8" w:space="0"/>
            <w:insideH w:val="single" w:color="152935" w:sz="8" w:space="0"/>
            <w:insideV w:val="single" w:color="152935" w:sz="8" w:space="0"/>
          </w:tblBorders>
          <w:tblCellMar>
            <w:top w:w="0" w:type="dxa"/>
            <w:left w:w="0" w:type="dxa"/>
            <w:bottom w:w="0" w:type="dxa"/>
            <w:right w:w="0" w:type="dxa"/>
          </w:tblCellMar>
        </w:tblPrEx>
        <w:trPr>
          <w:cantSplit/>
        </w:trPr>
        <w:tc>
          <w:tcPr>
            <w:tcW w:w="2561" w:type="dxa"/>
            <w:vMerge w:val="continue"/>
            <w:tcBorders>
              <w:tl2br w:val="nil"/>
              <w:tr2bl w:val="nil"/>
            </w:tcBorders>
            <w:shd w:val="clear" w:color="auto" w:fill="E0E0E0"/>
            <w:noWrap w:val="0"/>
            <w:vAlign w:val="top"/>
          </w:tcPr>
          <w:p>
            <w:pPr>
              <w:spacing w:beforeLines="0" w:afterLines="0"/>
              <w:rPr>
                <w:rFonts w:hint="default" w:ascii="Arial" w:hAnsi="Arial"/>
                <w:color w:val="010205"/>
                <w:sz w:val="18"/>
                <w:szCs w:val="24"/>
              </w:rPr>
            </w:pPr>
          </w:p>
        </w:tc>
        <w:tc>
          <w:tcPr>
            <w:tcW w:w="1708" w:type="dxa"/>
            <w:tcBorders>
              <w:tl2br w:val="nil"/>
              <w:tr2bl w:val="nil"/>
            </w:tcBorders>
            <w:shd w:val="clear" w:color="auto" w:fill="E0E0E0"/>
            <w:noWrap w:val="0"/>
            <w:vAlign w:val="top"/>
          </w:tcPr>
          <w:p>
            <w:pPr>
              <w:spacing w:beforeLines="0" w:afterLines="0" w:line="320" w:lineRule="atLeast"/>
              <w:ind w:left="60" w:right="60"/>
              <w:rPr>
                <w:rFonts w:hint="default" w:ascii="Arial" w:hAnsi="Arial"/>
                <w:color w:val="264A60"/>
                <w:sz w:val="18"/>
                <w:szCs w:val="24"/>
              </w:rPr>
            </w:pPr>
            <w:r>
              <w:rPr>
                <w:rFonts w:hint="default" w:ascii="Arial" w:hAnsi="Arial"/>
                <w:color w:val="264A60"/>
                <w:sz w:val="18"/>
                <w:szCs w:val="24"/>
              </w:rPr>
              <w:t>Total</w:t>
            </w:r>
          </w:p>
        </w:tc>
        <w:tc>
          <w:tcPr>
            <w:tcW w:w="1023" w:type="dxa"/>
            <w:tcBorders>
              <w:tl2br w:val="nil"/>
              <w:tr2bl w:val="nil"/>
            </w:tcBorders>
            <w:shd w:val="clear" w:color="auto" w:fill="FFFFFF"/>
            <w:noWrap w:val="0"/>
            <w:vAlign w:val="top"/>
          </w:tcPr>
          <w:p>
            <w:pPr>
              <w:spacing w:beforeLines="0" w:afterLines="0" w:line="320" w:lineRule="atLeast"/>
              <w:ind w:left="60" w:right="60"/>
              <w:jc w:val="right"/>
              <w:rPr>
                <w:rFonts w:hint="default" w:ascii="Arial" w:hAnsi="Arial"/>
                <w:color w:val="010205"/>
                <w:sz w:val="18"/>
                <w:szCs w:val="24"/>
              </w:rPr>
            </w:pPr>
            <w:r>
              <w:rPr>
                <w:rFonts w:hint="default" w:ascii="Arial" w:hAnsi="Arial"/>
                <w:color w:val="010205"/>
                <w:sz w:val="18"/>
                <w:szCs w:val="24"/>
              </w:rPr>
              <w:t>20</w:t>
            </w:r>
          </w:p>
        </w:tc>
        <w:tc>
          <w:tcPr>
            <w:tcW w:w="2984" w:type="dxa"/>
            <w:tcBorders>
              <w:tl2br w:val="nil"/>
              <w:tr2bl w:val="nil"/>
            </w:tcBorders>
            <w:shd w:val="clear" w:color="auto" w:fill="FFFFFF"/>
            <w:noWrap w:val="0"/>
            <w:vAlign w:val="center"/>
          </w:tcPr>
          <w:p>
            <w:pPr>
              <w:spacing w:beforeLines="0" w:afterLines="0"/>
              <w:rPr>
                <w:rFonts w:hint="default"/>
                <w:sz w:val="24"/>
                <w:szCs w:val="24"/>
              </w:rPr>
            </w:pPr>
          </w:p>
        </w:tc>
      </w:tr>
    </w:tbl>
    <w:p>
      <w:pPr>
        <w:jc w:val="both"/>
        <w:rPr>
          <w:rFonts w:hint="default" w:ascii="Arial" w:hAnsi="Arial" w:cs="Arial"/>
          <w:sz w:val="24"/>
          <w:szCs w:val="24"/>
          <w:lang w:val="en-US"/>
        </w:rPr>
      </w:pPr>
    </w:p>
    <w:p>
      <w:pPr>
        <w:jc w:val="both"/>
        <w:rPr>
          <w:rFonts w:hint="default" w:ascii="Arial" w:hAnsi="Arial" w:cs="Arial"/>
          <w:sz w:val="24"/>
          <w:szCs w:val="24"/>
          <w:lang w:val="en-US"/>
        </w:rPr>
      </w:pPr>
    </w:p>
    <w:p>
      <w:pPr>
        <w:jc w:val="both"/>
        <w:rPr>
          <w:rFonts w:hint="default" w:ascii="Arial" w:hAnsi="Arial" w:cs="Arial"/>
          <w:sz w:val="24"/>
          <w:szCs w:val="24"/>
          <w:lang w:val="en-US"/>
        </w:rPr>
      </w:pPr>
      <w:r>
        <w:rPr>
          <w:rFonts w:hint="default" w:ascii="Arial" w:hAnsi="Arial" w:cs="Arial"/>
          <w:sz w:val="24"/>
          <w:szCs w:val="24"/>
          <w:lang w:val="en-US"/>
        </w:rPr>
        <w:t>Berdasarkan hasil analisa Kruskal-Wallis didapat nilai signifikan sebesar 0,005, disimpulkan terdapat perbedaan yang nyata antar 5 perlakuan dosis iradiasi yang digunakan, untuk mengetahui perbedaan TBU antar perlakuan maka dilakukan uji lanjut dari hasil uji Kruskal-Wallis. Analisa statistik yang digunakan adalah uji Mann-Whitney.</w:t>
      </w:r>
    </w:p>
    <w:p>
      <w:pPr>
        <w:jc w:val="both"/>
        <w:rPr>
          <w:rFonts w:hint="default" w:ascii="Arial" w:hAnsi="Arial" w:cs="Arial"/>
          <w:sz w:val="24"/>
          <w:szCs w:val="24"/>
          <w:lang w:val="en-US"/>
        </w:rPr>
      </w:pPr>
    </w:p>
    <w:p>
      <w:pPr>
        <w:ind w:right="-1092" w:rightChars="-546"/>
        <w:jc w:val="both"/>
        <w:rPr>
          <w:rFonts w:hint="default" w:ascii="Arial" w:hAnsi="Arial" w:cs="Arial"/>
          <w:sz w:val="24"/>
          <w:szCs w:val="24"/>
          <w:lang w:val="en-US"/>
        </w:rPr>
      </w:pPr>
      <w:r>
        <w:rPr>
          <w:rFonts w:hint="default" w:ascii="Arial" w:hAnsi="Arial" w:cs="Arial"/>
          <w:sz w:val="24"/>
          <w:szCs w:val="24"/>
          <w:lang w:val="en-US"/>
        </w:rPr>
        <w:t>Tabel 88  : Nilai Mean dan Standar Deviasi Dosis Perlakuan Iradiasi</w:t>
      </w:r>
    </w:p>
    <w:p>
      <w:pPr>
        <w:ind w:right="-1092" w:rightChars="-546"/>
        <w:jc w:val="both"/>
      </w:pPr>
    </w:p>
    <w:tbl>
      <w:tblPr>
        <w:tblStyle w:val="3"/>
        <w:tblpPr w:leftFromText="180" w:rightFromText="180" w:vertAnchor="text" w:horzAnchor="page" w:tblpX="2042" w:tblpY="187"/>
        <w:tblOverlap w:val="never"/>
        <w:tblW w:w="828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35"/>
        <w:gridCol w:w="1424"/>
        <w:gridCol w:w="1569"/>
        <w:gridCol w:w="1454"/>
        <w:gridCol w:w="1415"/>
        <w:gridCol w:w="13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 w:hRule="atLeast"/>
          <w:jc w:val="center"/>
        </w:trPr>
        <w:tc>
          <w:tcPr>
            <w:tcW w:w="103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right="-1092" w:rightChars="-546"/>
              <w:jc w:val="left"/>
              <w:textAlignment w:val="center"/>
              <w:rPr>
                <w:rFonts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Parameter</w:t>
            </w:r>
          </w:p>
        </w:tc>
        <w:tc>
          <w:tcPr>
            <w:tcW w:w="7247" w:type="dxa"/>
            <w:gridSpan w:val="5"/>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right="-1092" w:rightChars="-546"/>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Nilai Mean dan SD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 w:hRule="atLeast"/>
          <w:jc w:val="center"/>
        </w:trPr>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ind w:right="-1092" w:rightChars="-546"/>
              <w:rPr>
                <w:rFonts w:hint="default" w:ascii="Calibri" w:hAnsi="Calibri" w:cs="Calibri"/>
                <w:i w:val="0"/>
                <w:iCs w:val="0"/>
                <w:color w:val="000000"/>
                <w:sz w:val="20"/>
                <w:szCs w:val="20"/>
                <w:u w:val="none"/>
              </w:rPr>
            </w:pPr>
          </w:p>
        </w:tc>
        <w:tc>
          <w:tcPr>
            <w:tcW w:w="14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right="-1092" w:rightChars="-546"/>
              <w:jc w:val="both"/>
              <w:textAlignment w:val="center"/>
              <w:rPr>
                <w:rFonts w:hint="default" w:ascii="Calibri" w:hAnsi="Calibri" w:cs="Calibri"/>
                <w:i w:val="0"/>
                <w:iCs w:val="0"/>
                <w:color w:val="000000"/>
                <w:sz w:val="20"/>
                <w:szCs w:val="20"/>
                <w:u w:val="none"/>
                <w:lang w:val="en-US"/>
              </w:rPr>
            </w:pPr>
            <w:r>
              <w:rPr>
                <w:rFonts w:hint="default" w:ascii="Calibri" w:hAnsi="Calibri" w:eastAsia="SimSun" w:cs="Calibri"/>
                <w:i w:val="0"/>
                <w:iCs w:val="0"/>
                <w:color w:val="000000"/>
                <w:kern w:val="0"/>
                <w:sz w:val="20"/>
                <w:szCs w:val="20"/>
                <w:u w:val="none"/>
                <w:lang w:val="en-US" w:eastAsia="zh-CN" w:bidi="ar"/>
              </w:rPr>
              <w:t>0_kGy</w:t>
            </w:r>
          </w:p>
        </w:tc>
        <w:tc>
          <w:tcPr>
            <w:tcW w:w="156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right="-1092" w:rightChars="-546"/>
              <w:jc w:val="both"/>
              <w:textAlignment w:val="center"/>
              <w:rPr>
                <w:rFonts w:hint="default" w:ascii="Calibri" w:hAnsi="Calibri" w:cs="Calibri"/>
                <w:i w:val="0"/>
                <w:iCs w:val="0"/>
                <w:color w:val="000000"/>
                <w:sz w:val="20"/>
                <w:szCs w:val="20"/>
                <w:u w:val="none"/>
                <w:lang w:val="en-US"/>
              </w:rPr>
            </w:pPr>
            <w:r>
              <w:rPr>
                <w:rFonts w:hint="default" w:ascii="Calibri" w:hAnsi="Calibri" w:eastAsia="SimSun" w:cs="Calibri"/>
                <w:i w:val="0"/>
                <w:iCs w:val="0"/>
                <w:color w:val="000000"/>
                <w:kern w:val="0"/>
                <w:sz w:val="20"/>
                <w:szCs w:val="20"/>
                <w:u w:val="none"/>
                <w:lang w:val="en-US" w:eastAsia="zh-CN" w:bidi="ar"/>
              </w:rPr>
              <w:t>20_kGy</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right="-1092" w:rightChars="-546"/>
              <w:jc w:val="both"/>
              <w:textAlignment w:val="center"/>
              <w:rPr>
                <w:rFonts w:hint="default" w:ascii="Calibri" w:hAnsi="Calibri" w:cs="Calibri"/>
                <w:i w:val="0"/>
                <w:iCs w:val="0"/>
                <w:color w:val="000000"/>
                <w:sz w:val="20"/>
                <w:szCs w:val="20"/>
                <w:u w:val="none"/>
                <w:lang w:val="en-US"/>
              </w:rPr>
            </w:pPr>
            <w:r>
              <w:rPr>
                <w:rFonts w:hint="default" w:ascii="Calibri" w:hAnsi="Calibri" w:eastAsia="SimSun" w:cs="Calibri"/>
                <w:i w:val="0"/>
                <w:iCs w:val="0"/>
                <w:color w:val="000000"/>
                <w:kern w:val="0"/>
                <w:sz w:val="20"/>
                <w:szCs w:val="20"/>
                <w:u w:val="none"/>
                <w:lang w:val="en-US" w:eastAsia="zh-CN" w:bidi="ar"/>
              </w:rPr>
              <w:t>30_kGy</w:t>
            </w:r>
          </w:p>
        </w:tc>
        <w:tc>
          <w:tcPr>
            <w:tcW w:w="141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right="-1092" w:rightChars="-546"/>
              <w:jc w:val="both"/>
              <w:textAlignment w:val="center"/>
              <w:rPr>
                <w:rFonts w:hint="default" w:ascii="Calibri" w:hAnsi="Calibri" w:cs="Calibri"/>
                <w:i w:val="0"/>
                <w:iCs w:val="0"/>
                <w:color w:val="000000"/>
                <w:sz w:val="20"/>
                <w:szCs w:val="20"/>
                <w:u w:val="none"/>
                <w:lang w:val="en-US"/>
              </w:rPr>
            </w:pPr>
            <w:r>
              <w:rPr>
                <w:rFonts w:hint="default" w:ascii="Calibri" w:hAnsi="Calibri" w:eastAsia="SimSun" w:cs="Calibri"/>
                <w:i w:val="0"/>
                <w:iCs w:val="0"/>
                <w:color w:val="000000"/>
                <w:kern w:val="0"/>
                <w:sz w:val="20"/>
                <w:szCs w:val="20"/>
                <w:u w:val="none"/>
                <w:lang w:val="en-US" w:eastAsia="zh-CN" w:bidi="ar"/>
              </w:rPr>
              <w:t>40_kGy</w:t>
            </w:r>
          </w:p>
        </w:tc>
        <w:tc>
          <w:tcPr>
            <w:tcW w:w="13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right="-1092" w:rightChars="-546"/>
              <w:jc w:val="both"/>
              <w:textAlignment w:val="center"/>
              <w:rPr>
                <w:rFonts w:hint="default" w:ascii="Calibri" w:hAnsi="Calibri" w:cs="Calibri"/>
                <w:i w:val="0"/>
                <w:iCs w:val="0"/>
                <w:color w:val="000000"/>
                <w:sz w:val="20"/>
                <w:szCs w:val="20"/>
                <w:u w:val="none"/>
                <w:lang w:val="en-US"/>
              </w:rPr>
            </w:pPr>
            <w:r>
              <w:rPr>
                <w:rFonts w:hint="default" w:ascii="Calibri" w:hAnsi="Calibri" w:eastAsia="SimSun" w:cs="Calibri"/>
                <w:i w:val="0"/>
                <w:iCs w:val="0"/>
                <w:color w:val="000000"/>
                <w:kern w:val="0"/>
                <w:sz w:val="20"/>
                <w:szCs w:val="20"/>
                <w:u w:val="none"/>
                <w:lang w:val="en-US" w:eastAsia="zh-CN" w:bidi="ar"/>
              </w:rPr>
              <w:t>50_kGy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103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right="-1092" w:rightChars="-546"/>
              <w:jc w:val="left"/>
              <w:textAlignment w:val="center"/>
              <w:rPr>
                <w:rFonts w:hint="default" w:ascii="Calibri" w:hAnsi="Calibri" w:cs="Calibri"/>
                <w:i w:val="0"/>
                <w:iCs w:val="0"/>
                <w:color w:val="000000"/>
                <w:sz w:val="20"/>
                <w:szCs w:val="20"/>
                <w:u w:val="none"/>
                <w:lang w:val="en-US"/>
              </w:rPr>
            </w:pPr>
            <w:r>
              <w:rPr>
                <w:rFonts w:hint="default" w:ascii="Calibri" w:hAnsi="Calibri" w:eastAsia="SimSun" w:cs="Calibri"/>
                <w:i w:val="0"/>
                <w:iCs w:val="0"/>
                <w:color w:val="000000"/>
                <w:kern w:val="0"/>
                <w:sz w:val="20"/>
                <w:szCs w:val="20"/>
                <w:u w:val="none"/>
                <w:lang w:val="en-US" w:eastAsia="zh-CN" w:bidi="ar"/>
              </w:rPr>
              <w:t>TBU</w:t>
            </w:r>
          </w:p>
        </w:tc>
        <w:tc>
          <w:tcPr>
            <w:tcW w:w="14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lang w:val="en-US"/>
              </w:rPr>
            </w:pPr>
            <w:r>
              <w:rPr>
                <w:rFonts w:hint="default" w:ascii="Arial" w:hAnsi="Arial" w:eastAsia="SimSun" w:cs="Arial"/>
                <w:i w:val="0"/>
                <w:iCs w:val="0"/>
                <w:color w:val="000000"/>
                <w:kern w:val="0"/>
                <w:sz w:val="20"/>
                <w:szCs w:val="20"/>
                <w:u w:val="none"/>
                <w:lang w:val="en-US" w:eastAsia="zh-CN" w:bidi="ar"/>
              </w:rPr>
              <w:t>520000  ± 528078.277a</w:t>
            </w:r>
          </w:p>
        </w:tc>
        <w:tc>
          <w:tcPr>
            <w:tcW w:w="156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lang w:val="en-US"/>
              </w:rPr>
            </w:pPr>
            <w:r>
              <w:rPr>
                <w:rFonts w:hint="default" w:ascii="Arial" w:hAnsi="Arial" w:eastAsia="SimSun" w:cs="Arial"/>
                <w:i w:val="0"/>
                <w:iCs w:val="0"/>
                <w:color w:val="000000"/>
                <w:kern w:val="0"/>
                <w:sz w:val="20"/>
                <w:szCs w:val="20"/>
                <w:u w:val="none"/>
                <w:lang w:val="en-US" w:eastAsia="zh-CN" w:bidi="ar"/>
              </w:rPr>
              <w:t>718100    ± 1191894.196a</w:t>
            </w:r>
          </w:p>
        </w:tc>
        <w:tc>
          <w:tcPr>
            <w:tcW w:w="145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lang w:val="en-US"/>
              </w:rPr>
            </w:pPr>
            <w:r>
              <w:rPr>
                <w:rFonts w:hint="default" w:ascii="Arial" w:hAnsi="Arial" w:eastAsia="SimSun" w:cs="Arial"/>
                <w:i w:val="0"/>
                <w:iCs w:val="0"/>
                <w:color w:val="000000"/>
                <w:kern w:val="0"/>
                <w:sz w:val="20"/>
                <w:szCs w:val="20"/>
                <w:u w:val="none"/>
                <w:lang w:val="en-US" w:eastAsia="zh-CN" w:bidi="ar"/>
              </w:rPr>
              <w:t>15  ± 17.321b</w:t>
            </w:r>
          </w:p>
        </w:tc>
        <w:tc>
          <w:tcPr>
            <w:tcW w:w="141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lang w:val="en-US"/>
              </w:rPr>
            </w:pPr>
            <w:r>
              <w:rPr>
                <w:rFonts w:hint="default" w:ascii="Arial" w:hAnsi="Arial" w:eastAsia="SimSun" w:cs="Arial"/>
                <w:i w:val="0"/>
                <w:iCs w:val="0"/>
                <w:color w:val="000000"/>
                <w:kern w:val="0"/>
                <w:sz w:val="20"/>
                <w:szCs w:val="20"/>
                <w:u w:val="none"/>
                <w:lang w:val="en-US" w:eastAsia="zh-CN" w:bidi="ar"/>
              </w:rPr>
              <w:t>15 ± 19.149b</w:t>
            </w:r>
          </w:p>
        </w:tc>
        <w:tc>
          <w:tcPr>
            <w:tcW w:w="13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lang w:val="en-US"/>
              </w:rPr>
            </w:pPr>
            <w:r>
              <w:rPr>
                <w:rFonts w:hint="default" w:ascii="Arial" w:hAnsi="Arial" w:eastAsia="SimSun" w:cs="Arial"/>
                <w:i w:val="0"/>
                <w:iCs w:val="0"/>
                <w:color w:val="000000"/>
                <w:kern w:val="0"/>
                <w:sz w:val="20"/>
                <w:szCs w:val="20"/>
                <w:u w:val="none"/>
                <w:lang w:val="en-US" w:eastAsia="zh-CN" w:bidi="ar"/>
              </w:rPr>
              <w:t>2.50  ± 5.0b</w:t>
            </w:r>
          </w:p>
        </w:tc>
      </w:tr>
    </w:tbl>
    <w:p>
      <w:pPr>
        <w:ind w:right="-1092" w:rightChars="-546"/>
        <w:jc w:val="both"/>
      </w:pPr>
    </w:p>
    <w:p>
      <w:pPr>
        <w:ind w:right="-1092" w:rightChars="-546"/>
        <w:jc w:val="both"/>
      </w:pPr>
    </w:p>
    <w:p>
      <w:pPr>
        <w:ind w:right="-1092" w:rightChars="-546"/>
        <w:jc w:val="both"/>
      </w:pPr>
    </w:p>
    <w:p>
      <w:pPr>
        <w:ind w:right="-1092" w:rightChars="-546"/>
        <w:jc w:val="both"/>
        <w:rPr>
          <w:rFonts w:hint="default" w:ascii="Arial" w:hAnsi="Arial" w:cs="Arial"/>
          <w:sz w:val="24"/>
          <w:szCs w:val="24"/>
          <w:lang w:val="en-US"/>
        </w:rPr>
      </w:pPr>
      <w:r>
        <w:rPr>
          <w:rFonts w:hint="default" w:ascii="Arial" w:hAnsi="Arial" w:cs="Arial"/>
          <w:sz w:val="24"/>
          <w:szCs w:val="24"/>
          <w:lang w:val="en-US"/>
        </w:rPr>
        <w:t>Tabel 77  : Hasil Uji Beda Lanjut Mann-Whitney dan Notasi</w:t>
      </w:r>
    </w:p>
    <w:p>
      <w:pPr>
        <w:ind w:right="-1092" w:rightChars="-546"/>
        <w:jc w:val="both"/>
      </w:pPr>
    </w:p>
    <w:p>
      <w:pPr>
        <w:ind w:right="-1092" w:rightChars="-546"/>
        <w:jc w:val="both"/>
      </w:pPr>
    </w:p>
    <w:tbl>
      <w:tblPr>
        <w:tblStyle w:val="3"/>
        <w:tblW w:w="8302" w:type="dxa"/>
        <w:tblInd w:w="9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Layout w:type="fixed"/>
        <w:tblCellMar>
          <w:top w:w="0" w:type="dxa"/>
          <w:left w:w="108" w:type="dxa"/>
          <w:bottom w:w="0" w:type="dxa"/>
          <w:right w:w="108" w:type="dxa"/>
        </w:tblCellMar>
      </w:tblPr>
      <w:tblGrid>
        <w:gridCol w:w="1360"/>
        <w:gridCol w:w="888"/>
        <w:gridCol w:w="1308"/>
        <w:gridCol w:w="1661"/>
        <w:gridCol w:w="308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305" w:hRule="atLeast"/>
        </w:trPr>
        <w:tc>
          <w:tcPr>
            <w:tcW w:w="3556" w:type="dxa"/>
            <w:gridSpan w:val="3"/>
            <w:tcBorders>
              <w:tl2br w:val="nil"/>
              <w:tr2bl w:val="nil"/>
            </w:tcBorders>
            <w:shd w:val="clear" w:color="auto" w:fill="auto"/>
            <w:noWrap/>
            <w:vAlign w:val="center"/>
          </w:tcPr>
          <w:p>
            <w:pPr>
              <w:jc w:val="center"/>
              <w:rPr>
                <w:rFonts w:hint="default" w:ascii="Arial" w:hAnsi="Arial" w:cs="Arial"/>
                <w:i w:val="0"/>
                <w:iCs w:val="0"/>
                <w:color w:val="000000"/>
                <w:sz w:val="22"/>
                <w:szCs w:val="22"/>
                <w:u w:val="none"/>
              </w:rPr>
            </w:pPr>
            <w:r>
              <w:rPr>
                <w:rFonts w:hint="default" w:ascii="Arial" w:hAnsi="Arial" w:cs="Arial"/>
                <w:i w:val="0"/>
                <w:iCs w:val="0"/>
                <w:color w:val="000000"/>
                <w:sz w:val="22"/>
                <w:szCs w:val="22"/>
                <w:u w:val="none"/>
                <w:lang w:val="en-US"/>
              </w:rPr>
              <w:t>Notasi</w:t>
            </w:r>
          </w:p>
        </w:tc>
        <w:tc>
          <w:tcPr>
            <w:tcW w:w="1661"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SimSun" w:cs="Arial"/>
                <w:i w:val="0"/>
                <w:iCs w:val="0"/>
                <w:color w:val="000000"/>
                <w:kern w:val="0"/>
                <w:sz w:val="22"/>
                <w:szCs w:val="22"/>
                <w:u w:val="none"/>
                <w:lang w:val="en-US" w:eastAsia="zh-CN" w:bidi="ar"/>
              </w:rPr>
              <w:t>Hasil Uji Lanjut Mann Whitney</w:t>
            </w:r>
          </w:p>
        </w:tc>
        <w:tc>
          <w:tcPr>
            <w:tcW w:w="308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Arial" w:hAnsi="Arial" w:eastAsia="SimSun" w:cs="Arial"/>
                <w:i w:val="0"/>
                <w:iCs w:val="0"/>
                <w:color w:val="000000"/>
                <w:kern w:val="0"/>
                <w:sz w:val="22"/>
                <w:szCs w:val="22"/>
                <w:u w:val="none"/>
                <w:lang w:val="en-US" w:eastAsia="zh-CN" w:bidi="ar"/>
              </w:rPr>
            </w:pPr>
            <w:r>
              <w:rPr>
                <w:rFonts w:hint="default" w:ascii="Arial" w:hAnsi="Arial" w:eastAsia="SimSun" w:cs="Arial"/>
                <w:i w:val="0"/>
                <w:iCs w:val="0"/>
                <w:color w:val="000000"/>
                <w:kern w:val="0"/>
                <w:sz w:val="22"/>
                <w:szCs w:val="22"/>
                <w:u w:val="none"/>
                <w:lang w:val="en-US" w:eastAsia="zh-CN" w:bidi="ar"/>
              </w:rPr>
              <w:t>Kesimpulan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325" w:hRule="atLeast"/>
        </w:trPr>
        <w:tc>
          <w:tcPr>
            <w:tcW w:w="1360"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SimSun" w:cs="Arial"/>
                <w:i w:val="0"/>
                <w:iCs w:val="0"/>
                <w:color w:val="000000"/>
                <w:kern w:val="0"/>
                <w:sz w:val="22"/>
                <w:szCs w:val="22"/>
                <w:u w:val="none"/>
                <w:lang w:val="en-US" w:eastAsia="zh-CN" w:bidi="ar"/>
              </w:rPr>
              <w:t>0_kGy</w:t>
            </w:r>
          </w:p>
        </w:tc>
        <w:tc>
          <w:tcPr>
            <w:tcW w:w="888"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SimSun" w:cs="Arial"/>
                <w:i w:val="0"/>
                <w:iCs w:val="0"/>
                <w:color w:val="000000"/>
                <w:kern w:val="0"/>
                <w:sz w:val="22"/>
                <w:szCs w:val="22"/>
                <w:u w:val="none"/>
                <w:lang w:val="en-US" w:eastAsia="zh-CN" w:bidi="ar"/>
              </w:rPr>
              <w:t>=</w:t>
            </w:r>
          </w:p>
        </w:tc>
        <w:tc>
          <w:tcPr>
            <w:tcW w:w="1308" w:type="dxa"/>
            <w:tcBorders>
              <w:tl2br w:val="nil"/>
              <w:tr2bl w:val="nil"/>
            </w:tcBorders>
            <w:shd w:val="clear" w:color="auto" w:fill="auto"/>
            <w:noWrap/>
            <w:vAlign w:val="center"/>
          </w:tcPr>
          <w:p>
            <w:pPr>
              <w:keepNext w:val="0"/>
              <w:keepLines w:val="0"/>
              <w:widowControl/>
              <w:suppressLineNumbers w:val="0"/>
              <w:ind w:right="-1092" w:rightChars="-546"/>
              <w:jc w:val="both"/>
              <w:textAlignment w:val="center"/>
              <w:rPr>
                <w:rFonts w:hint="default" w:ascii="Arial" w:hAnsi="Arial" w:cs="Arial"/>
                <w:i w:val="0"/>
                <w:iCs w:val="0"/>
                <w:color w:val="000000"/>
                <w:sz w:val="22"/>
                <w:szCs w:val="22"/>
                <w:u w:val="none"/>
              </w:rPr>
            </w:pPr>
            <w:r>
              <w:rPr>
                <w:rFonts w:hint="default" w:ascii="Arial" w:hAnsi="Arial" w:eastAsia="SimSun" w:cs="Arial"/>
                <w:i w:val="0"/>
                <w:iCs w:val="0"/>
                <w:color w:val="000000"/>
                <w:kern w:val="0"/>
                <w:sz w:val="22"/>
                <w:szCs w:val="22"/>
                <w:u w:val="none"/>
                <w:lang w:val="en-US" w:eastAsia="zh-CN" w:bidi="ar"/>
              </w:rPr>
              <w:t>20_kGy</w:t>
            </w:r>
          </w:p>
        </w:tc>
        <w:tc>
          <w:tcPr>
            <w:tcW w:w="1661" w:type="dxa"/>
            <w:tcBorders>
              <w:tl2br w:val="nil"/>
              <w:tr2bl w:val="nil"/>
            </w:tcBorders>
            <w:shd w:val="clear" w:color="auto" w:fill="auto"/>
            <w:noWrap/>
            <w:vAlign w:val="center"/>
          </w:tcPr>
          <w:p>
            <w:pPr>
              <w:keepNext w:val="0"/>
              <w:keepLines w:val="0"/>
              <w:widowControl/>
              <w:suppressLineNumbers w:val="0"/>
              <w:jc w:val="right"/>
              <w:textAlignment w:val="center"/>
              <w:rPr>
                <w:rFonts w:hint="default" w:ascii="Arial" w:hAnsi="Arial" w:cs="Arial"/>
                <w:i w:val="0"/>
                <w:iCs w:val="0"/>
                <w:color w:val="000000"/>
                <w:sz w:val="22"/>
                <w:szCs w:val="22"/>
                <w:u w:val="none"/>
              </w:rPr>
            </w:pPr>
            <w:r>
              <w:rPr>
                <w:rFonts w:hint="default" w:ascii="Arial" w:hAnsi="Arial" w:cs="Arial"/>
                <w:color w:val="010205"/>
                <w:sz w:val="22"/>
                <w:szCs w:val="22"/>
                <w:lang w:val="en-US"/>
              </w:rPr>
              <w:t>0.</w:t>
            </w:r>
            <w:r>
              <w:rPr>
                <w:rFonts w:hint="default" w:ascii="Arial" w:hAnsi="Arial" w:cs="Arial"/>
                <w:color w:val="010205"/>
                <w:sz w:val="22"/>
                <w:szCs w:val="22"/>
              </w:rPr>
              <w:t>468</w:t>
            </w:r>
          </w:p>
        </w:tc>
        <w:tc>
          <w:tcPr>
            <w:tcW w:w="3085" w:type="dxa"/>
            <w:tcBorders>
              <w:tl2br w:val="nil"/>
              <w:tr2bl w:val="nil"/>
            </w:tcBorders>
            <w:shd w:val="clear" w:color="auto" w:fill="auto"/>
            <w:noWrap/>
            <w:vAlign w:val="center"/>
          </w:tcPr>
          <w:p>
            <w:pPr>
              <w:keepNext w:val="0"/>
              <w:keepLines w:val="0"/>
              <w:widowControl/>
              <w:suppressLineNumbers w:val="0"/>
              <w:jc w:val="right"/>
              <w:textAlignment w:val="center"/>
              <w:rPr>
                <w:rFonts w:hint="default" w:ascii="Arial" w:hAnsi="Arial" w:cs="Arial"/>
                <w:color w:val="010205"/>
                <w:sz w:val="22"/>
                <w:szCs w:val="22"/>
                <w:lang w:val="en-US"/>
              </w:rPr>
            </w:pPr>
            <w:r>
              <w:rPr>
                <w:rFonts w:hint="default" w:ascii="Arial" w:hAnsi="Arial" w:cs="Arial"/>
                <w:sz w:val="22"/>
                <w:szCs w:val="22"/>
                <w:lang w:val="en-US"/>
              </w:rPr>
              <w:t>tidak berbeda nyata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325" w:hRule="atLeast"/>
        </w:trPr>
        <w:tc>
          <w:tcPr>
            <w:tcW w:w="1360"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SimSun" w:cs="Arial"/>
                <w:i w:val="0"/>
                <w:iCs w:val="0"/>
                <w:color w:val="000000"/>
                <w:kern w:val="0"/>
                <w:sz w:val="22"/>
                <w:szCs w:val="22"/>
                <w:u w:val="none"/>
                <w:lang w:val="en-US" w:eastAsia="zh-CN" w:bidi="ar"/>
              </w:rPr>
              <w:t>0_kGy</w:t>
            </w:r>
          </w:p>
        </w:tc>
        <w:tc>
          <w:tcPr>
            <w:tcW w:w="888"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SimSun" w:cs="Arial"/>
                <w:i w:val="0"/>
                <w:iCs w:val="0"/>
                <w:color w:val="000000"/>
                <w:kern w:val="0"/>
                <w:sz w:val="22"/>
                <w:szCs w:val="22"/>
                <w:u w:val="none"/>
                <w:lang w:val="en-US" w:eastAsia="zh-CN" w:bidi="ar"/>
              </w:rPr>
              <w:t>≠</w:t>
            </w:r>
          </w:p>
        </w:tc>
        <w:tc>
          <w:tcPr>
            <w:tcW w:w="1308" w:type="dxa"/>
            <w:tcBorders>
              <w:tl2br w:val="nil"/>
              <w:tr2bl w:val="nil"/>
            </w:tcBorders>
            <w:shd w:val="clear" w:color="auto" w:fill="auto"/>
            <w:noWrap/>
            <w:vAlign w:val="center"/>
          </w:tcPr>
          <w:p>
            <w:pPr>
              <w:keepNext w:val="0"/>
              <w:keepLines w:val="0"/>
              <w:widowControl/>
              <w:suppressLineNumbers w:val="0"/>
              <w:ind w:right="-1092" w:rightChars="-546"/>
              <w:jc w:val="both"/>
              <w:textAlignment w:val="center"/>
              <w:rPr>
                <w:rFonts w:hint="default" w:ascii="Arial" w:hAnsi="Arial" w:cs="Arial"/>
                <w:i w:val="0"/>
                <w:iCs w:val="0"/>
                <w:color w:val="000000"/>
                <w:sz w:val="22"/>
                <w:szCs w:val="22"/>
                <w:u w:val="none"/>
              </w:rPr>
            </w:pPr>
            <w:r>
              <w:rPr>
                <w:rFonts w:hint="default" w:ascii="Arial" w:hAnsi="Arial" w:eastAsia="SimSun" w:cs="Arial"/>
                <w:i w:val="0"/>
                <w:iCs w:val="0"/>
                <w:color w:val="000000"/>
                <w:kern w:val="0"/>
                <w:sz w:val="22"/>
                <w:szCs w:val="22"/>
                <w:u w:val="none"/>
                <w:lang w:val="en-US" w:eastAsia="zh-CN" w:bidi="ar"/>
              </w:rPr>
              <w:t>30_kGy</w:t>
            </w:r>
          </w:p>
        </w:tc>
        <w:tc>
          <w:tcPr>
            <w:tcW w:w="1661" w:type="dxa"/>
            <w:tcBorders>
              <w:tl2br w:val="nil"/>
              <w:tr2bl w:val="nil"/>
            </w:tcBorders>
            <w:shd w:val="clear" w:color="auto" w:fill="auto"/>
            <w:noWrap/>
            <w:vAlign w:val="center"/>
          </w:tcPr>
          <w:p>
            <w:pPr>
              <w:keepNext w:val="0"/>
              <w:keepLines w:val="0"/>
              <w:widowControl/>
              <w:suppressLineNumbers w:val="0"/>
              <w:jc w:val="right"/>
              <w:textAlignment w:val="center"/>
              <w:rPr>
                <w:rFonts w:hint="default" w:ascii="Arial" w:hAnsi="Arial" w:cs="Arial"/>
                <w:i w:val="0"/>
                <w:iCs w:val="0"/>
                <w:color w:val="000000"/>
                <w:sz w:val="22"/>
                <w:szCs w:val="22"/>
                <w:u w:val="none"/>
              </w:rPr>
            </w:pPr>
            <w:r>
              <w:rPr>
                <w:rFonts w:hint="default" w:ascii="Arial" w:hAnsi="Arial" w:cs="Arial"/>
                <w:color w:val="010205"/>
                <w:sz w:val="22"/>
                <w:szCs w:val="22"/>
                <w:lang w:val="en-US"/>
              </w:rPr>
              <w:t>0</w:t>
            </w:r>
            <w:r>
              <w:rPr>
                <w:rFonts w:hint="default" w:ascii="Arial" w:hAnsi="Arial" w:cs="Arial"/>
                <w:color w:val="010205"/>
                <w:sz w:val="22"/>
                <w:szCs w:val="22"/>
              </w:rPr>
              <w:t>.019</w:t>
            </w:r>
          </w:p>
        </w:tc>
        <w:tc>
          <w:tcPr>
            <w:tcW w:w="3085" w:type="dxa"/>
            <w:tcBorders>
              <w:tl2br w:val="nil"/>
              <w:tr2bl w:val="nil"/>
            </w:tcBorders>
            <w:shd w:val="clear" w:color="auto" w:fill="auto"/>
            <w:noWrap/>
            <w:vAlign w:val="center"/>
          </w:tcPr>
          <w:p>
            <w:pPr>
              <w:keepNext w:val="0"/>
              <w:keepLines w:val="0"/>
              <w:widowControl/>
              <w:suppressLineNumbers w:val="0"/>
              <w:jc w:val="right"/>
              <w:textAlignment w:val="center"/>
              <w:rPr>
                <w:rFonts w:hint="default" w:ascii="Arial" w:hAnsi="Arial" w:cs="Arial"/>
                <w:color w:val="010205"/>
                <w:sz w:val="22"/>
                <w:szCs w:val="22"/>
                <w:lang w:val="en-US"/>
              </w:rPr>
            </w:pPr>
            <w:r>
              <w:rPr>
                <w:rFonts w:hint="default" w:ascii="Arial" w:hAnsi="Arial" w:cs="Arial"/>
                <w:sz w:val="22"/>
                <w:szCs w:val="22"/>
                <w:lang w:val="en-US"/>
              </w:rPr>
              <w:t>berbeda nyata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325" w:hRule="atLeast"/>
        </w:trPr>
        <w:tc>
          <w:tcPr>
            <w:tcW w:w="1360"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SimSun" w:cs="Arial"/>
                <w:i w:val="0"/>
                <w:iCs w:val="0"/>
                <w:color w:val="000000"/>
                <w:kern w:val="0"/>
                <w:sz w:val="22"/>
                <w:szCs w:val="22"/>
                <w:u w:val="none"/>
                <w:lang w:val="en-US" w:eastAsia="zh-CN" w:bidi="ar"/>
              </w:rPr>
              <w:t>0_kGy</w:t>
            </w:r>
          </w:p>
        </w:tc>
        <w:tc>
          <w:tcPr>
            <w:tcW w:w="888"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SimSun" w:cs="Arial"/>
                <w:i w:val="0"/>
                <w:iCs w:val="0"/>
                <w:color w:val="000000"/>
                <w:kern w:val="0"/>
                <w:sz w:val="22"/>
                <w:szCs w:val="22"/>
                <w:u w:val="none"/>
                <w:lang w:val="en-US" w:eastAsia="zh-CN" w:bidi="ar"/>
              </w:rPr>
              <w:t>≠</w:t>
            </w:r>
          </w:p>
        </w:tc>
        <w:tc>
          <w:tcPr>
            <w:tcW w:w="1308" w:type="dxa"/>
            <w:tcBorders>
              <w:tl2br w:val="nil"/>
              <w:tr2bl w:val="nil"/>
            </w:tcBorders>
            <w:shd w:val="clear" w:color="auto" w:fill="auto"/>
            <w:noWrap/>
            <w:vAlign w:val="center"/>
          </w:tcPr>
          <w:p>
            <w:pPr>
              <w:keepNext w:val="0"/>
              <w:keepLines w:val="0"/>
              <w:widowControl/>
              <w:suppressLineNumbers w:val="0"/>
              <w:ind w:right="-1092" w:rightChars="-546"/>
              <w:jc w:val="both"/>
              <w:textAlignment w:val="center"/>
              <w:rPr>
                <w:rFonts w:hint="default" w:ascii="Arial" w:hAnsi="Arial" w:cs="Arial"/>
                <w:i w:val="0"/>
                <w:iCs w:val="0"/>
                <w:color w:val="000000"/>
                <w:sz w:val="22"/>
                <w:szCs w:val="22"/>
                <w:u w:val="none"/>
              </w:rPr>
            </w:pPr>
            <w:r>
              <w:rPr>
                <w:rFonts w:hint="default" w:ascii="Arial" w:hAnsi="Arial" w:eastAsia="SimSun" w:cs="Arial"/>
                <w:i w:val="0"/>
                <w:iCs w:val="0"/>
                <w:color w:val="000000"/>
                <w:kern w:val="0"/>
                <w:sz w:val="22"/>
                <w:szCs w:val="22"/>
                <w:u w:val="none"/>
                <w:lang w:val="en-US" w:eastAsia="zh-CN" w:bidi="ar"/>
              </w:rPr>
              <w:t>40_kGy</w:t>
            </w:r>
          </w:p>
        </w:tc>
        <w:tc>
          <w:tcPr>
            <w:tcW w:w="1661" w:type="dxa"/>
            <w:tcBorders>
              <w:tl2br w:val="nil"/>
              <w:tr2bl w:val="nil"/>
            </w:tcBorders>
            <w:shd w:val="clear" w:color="auto" w:fill="auto"/>
            <w:noWrap/>
            <w:vAlign w:val="center"/>
          </w:tcPr>
          <w:p>
            <w:pPr>
              <w:keepNext w:val="0"/>
              <w:keepLines w:val="0"/>
              <w:widowControl/>
              <w:suppressLineNumbers w:val="0"/>
              <w:jc w:val="right"/>
              <w:textAlignment w:val="center"/>
              <w:rPr>
                <w:rFonts w:hint="default" w:ascii="Arial" w:hAnsi="Arial" w:cs="Arial"/>
                <w:i w:val="0"/>
                <w:iCs w:val="0"/>
                <w:color w:val="000000"/>
                <w:sz w:val="22"/>
                <w:szCs w:val="22"/>
                <w:u w:val="none"/>
              </w:rPr>
            </w:pPr>
            <w:r>
              <w:rPr>
                <w:rFonts w:hint="default" w:ascii="Arial" w:hAnsi="Arial" w:cs="Arial"/>
                <w:color w:val="010205"/>
                <w:sz w:val="22"/>
                <w:szCs w:val="22"/>
                <w:lang w:val="en-US"/>
              </w:rPr>
              <w:t>0</w:t>
            </w:r>
            <w:r>
              <w:rPr>
                <w:rFonts w:hint="default" w:ascii="Arial" w:hAnsi="Arial" w:cs="Arial"/>
                <w:color w:val="010205"/>
                <w:sz w:val="22"/>
                <w:szCs w:val="22"/>
              </w:rPr>
              <w:t>.020</w:t>
            </w:r>
          </w:p>
        </w:tc>
        <w:tc>
          <w:tcPr>
            <w:tcW w:w="3085" w:type="dxa"/>
            <w:tcBorders>
              <w:tl2br w:val="nil"/>
              <w:tr2bl w:val="nil"/>
            </w:tcBorders>
            <w:shd w:val="clear" w:color="auto" w:fill="auto"/>
            <w:noWrap/>
            <w:vAlign w:val="center"/>
          </w:tcPr>
          <w:p>
            <w:pPr>
              <w:keepNext w:val="0"/>
              <w:keepLines w:val="0"/>
              <w:widowControl/>
              <w:suppressLineNumbers w:val="0"/>
              <w:jc w:val="right"/>
              <w:textAlignment w:val="center"/>
              <w:rPr>
                <w:rFonts w:hint="default" w:ascii="Arial" w:hAnsi="Arial" w:cs="Arial"/>
                <w:color w:val="010205"/>
                <w:sz w:val="22"/>
                <w:szCs w:val="22"/>
                <w:lang w:val="en-US"/>
              </w:rPr>
            </w:pPr>
            <w:r>
              <w:rPr>
                <w:rFonts w:hint="default" w:ascii="Arial" w:hAnsi="Arial" w:cs="Arial"/>
                <w:sz w:val="22"/>
                <w:szCs w:val="22"/>
                <w:lang w:val="en-US"/>
              </w:rPr>
              <w:t>berbeda nyata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325" w:hRule="atLeast"/>
        </w:trPr>
        <w:tc>
          <w:tcPr>
            <w:tcW w:w="1360"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SimSun" w:cs="Arial"/>
                <w:i w:val="0"/>
                <w:iCs w:val="0"/>
                <w:color w:val="000000"/>
                <w:kern w:val="0"/>
                <w:sz w:val="22"/>
                <w:szCs w:val="22"/>
                <w:u w:val="none"/>
                <w:lang w:val="en-US" w:eastAsia="zh-CN" w:bidi="ar"/>
              </w:rPr>
              <w:t>0_kGy</w:t>
            </w:r>
          </w:p>
        </w:tc>
        <w:tc>
          <w:tcPr>
            <w:tcW w:w="888"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SimSun" w:cs="Arial"/>
                <w:i w:val="0"/>
                <w:iCs w:val="0"/>
                <w:color w:val="000000"/>
                <w:kern w:val="0"/>
                <w:sz w:val="22"/>
                <w:szCs w:val="22"/>
                <w:u w:val="none"/>
                <w:lang w:val="en-US" w:eastAsia="zh-CN" w:bidi="ar"/>
              </w:rPr>
              <w:t>≠</w:t>
            </w:r>
          </w:p>
        </w:tc>
        <w:tc>
          <w:tcPr>
            <w:tcW w:w="1308" w:type="dxa"/>
            <w:tcBorders>
              <w:tl2br w:val="nil"/>
              <w:tr2bl w:val="nil"/>
            </w:tcBorders>
            <w:shd w:val="clear" w:color="auto" w:fill="auto"/>
            <w:noWrap/>
            <w:vAlign w:val="center"/>
          </w:tcPr>
          <w:p>
            <w:pPr>
              <w:keepNext w:val="0"/>
              <w:keepLines w:val="0"/>
              <w:widowControl/>
              <w:suppressLineNumbers w:val="0"/>
              <w:ind w:right="-1092" w:rightChars="-546"/>
              <w:jc w:val="both"/>
              <w:textAlignment w:val="center"/>
              <w:rPr>
                <w:rFonts w:hint="default" w:ascii="Arial" w:hAnsi="Arial" w:cs="Arial"/>
                <w:i w:val="0"/>
                <w:iCs w:val="0"/>
                <w:color w:val="000000"/>
                <w:sz w:val="22"/>
                <w:szCs w:val="22"/>
                <w:u w:val="none"/>
              </w:rPr>
            </w:pPr>
            <w:r>
              <w:rPr>
                <w:rFonts w:hint="default" w:ascii="Arial" w:hAnsi="Arial" w:eastAsia="SimSun" w:cs="Arial"/>
                <w:i w:val="0"/>
                <w:iCs w:val="0"/>
                <w:color w:val="000000"/>
                <w:kern w:val="0"/>
                <w:sz w:val="22"/>
                <w:szCs w:val="22"/>
                <w:u w:val="none"/>
                <w:lang w:val="en-US" w:eastAsia="zh-CN" w:bidi="ar"/>
              </w:rPr>
              <w:t>50_kGy</w:t>
            </w:r>
          </w:p>
        </w:tc>
        <w:tc>
          <w:tcPr>
            <w:tcW w:w="1661" w:type="dxa"/>
            <w:tcBorders>
              <w:tl2br w:val="nil"/>
              <w:tr2bl w:val="nil"/>
            </w:tcBorders>
            <w:shd w:val="clear" w:color="auto" w:fill="auto"/>
            <w:noWrap/>
            <w:vAlign w:val="center"/>
          </w:tcPr>
          <w:p>
            <w:pPr>
              <w:keepNext w:val="0"/>
              <w:keepLines w:val="0"/>
              <w:widowControl/>
              <w:suppressLineNumbers w:val="0"/>
              <w:jc w:val="right"/>
              <w:textAlignment w:val="center"/>
              <w:rPr>
                <w:rFonts w:hint="default" w:ascii="Arial" w:hAnsi="Arial" w:cs="Arial"/>
                <w:i w:val="0"/>
                <w:iCs w:val="0"/>
                <w:color w:val="000000"/>
                <w:sz w:val="22"/>
                <w:szCs w:val="22"/>
                <w:u w:val="none"/>
              </w:rPr>
            </w:pPr>
            <w:r>
              <w:rPr>
                <w:rFonts w:hint="default" w:ascii="Arial" w:hAnsi="Arial" w:cs="Arial"/>
                <w:color w:val="010205"/>
                <w:sz w:val="22"/>
                <w:szCs w:val="22"/>
                <w:lang w:val="en-US"/>
              </w:rPr>
              <w:t>0</w:t>
            </w:r>
            <w:r>
              <w:rPr>
                <w:rFonts w:hint="default" w:ascii="Arial" w:hAnsi="Arial" w:cs="Arial"/>
                <w:color w:val="010205"/>
                <w:sz w:val="22"/>
                <w:szCs w:val="22"/>
              </w:rPr>
              <w:t>.018</w:t>
            </w:r>
          </w:p>
        </w:tc>
        <w:tc>
          <w:tcPr>
            <w:tcW w:w="3085" w:type="dxa"/>
            <w:tcBorders>
              <w:tl2br w:val="nil"/>
              <w:tr2bl w:val="nil"/>
            </w:tcBorders>
            <w:shd w:val="clear" w:color="auto" w:fill="auto"/>
            <w:noWrap/>
            <w:vAlign w:val="center"/>
          </w:tcPr>
          <w:p>
            <w:pPr>
              <w:keepNext w:val="0"/>
              <w:keepLines w:val="0"/>
              <w:widowControl/>
              <w:suppressLineNumbers w:val="0"/>
              <w:jc w:val="right"/>
              <w:textAlignment w:val="center"/>
              <w:rPr>
                <w:rFonts w:hint="default" w:ascii="Arial" w:hAnsi="Arial" w:cs="Arial"/>
                <w:color w:val="010205"/>
                <w:sz w:val="22"/>
                <w:szCs w:val="22"/>
                <w:lang w:val="en-US"/>
              </w:rPr>
            </w:pPr>
            <w:r>
              <w:rPr>
                <w:rFonts w:hint="default" w:ascii="Arial" w:hAnsi="Arial" w:cs="Arial"/>
                <w:sz w:val="22"/>
                <w:szCs w:val="22"/>
                <w:lang w:val="en-US"/>
              </w:rPr>
              <w:t>berbeda nyata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325" w:hRule="atLeast"/>
        </w:trPr>
        <w:tc>
          <w:tcPr>
            <w:tcW w:w="1360" w:type="dxa"/>
            <w:tcBorders>
              <w:tl2br w:val="nil"/>
              <w:tr2bl w:val="nil"/>
            </w:tcBorders>
            <w:shd w:val="clear" w:color="auto" w:fill="auto"/>
            <w:noWrap/>
            <w:vAlign w:val="center"/>
          </w:tcPr>
          <w:p>
            <w:pPr>
              <w:keepNext w:val="0"/>
              <w:keepLines w:val="0"/>
              <w:widowControl/>
              <w:suppressLineNumbers w:val="0"/>
              <w:ind w:right="-1092" w:rightChars="-546"/>
              <w:jc w:val="left"/>
              <w:textAlignment w:val="center"/>
              <w:rPr>
                <w:rFonts w:hint="default" w:ascii="Arial" w:hAnsi="Arial" w:cs="Arial"/>
                <w:i w:val="0"/>
                <w:iCs w:val="0"/>
                <w:color w:val="000000"/>
                <w:sz w:val="22"/>
                <w:szCs w:val="22"/>
                <w:u w:val="none"/>
              </w:rPr>
            </w:pPr>
            <w:r>
              <w:rPr>
                <w:rFonts w:hint="default" w:ascii="Arial" w:hAnsi="Arial" w:eastAsia="SimSun" w:cs="Arial"/>
                <w:i w:val="0"/>
                <w:iCs w:val="0"/>
                <w:color w:val="000000"/>
                <w:kern w:val="0"/>
                <w:sz w:val="22"/>
                <w:szCs w:val="22"/>
                <w:u w:val="none"/>
                <w:lang w:val="en-US" w:eastAsia="zh-CN" w:bidi="ar"/>
              </w:rPr>
              <w:t>20_kGy</w:t>
            </w:r>
          </w:p>
        </w:tc>
        <w:tc>
          <w:tcPr>
            <w:tcW w:w="888"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SimSun" w:cs="Arial"/>
                <w:i w:val="0"/>
                <w:iCs w:val="0"/>
                <w:color w:val="000000"/>
                <w:kern w:val="0"/>
                <w:sz w:val="22"/>
                <w:szCs w:val="22"/>
                <w:u w:val="none"/>
                <w:lang w:val="en-US" w:eastAsia="zh-CN" w:bidi="ar"/>
              </w:rPr>
              <w:t>≠</w:t>
            </w:r>
          </w:p>
        </w:tc>
        <w:tc>
          <w:tcPr>
            <w:tcW w:w="1308" w:type="dxa"/>
            <w:tcBorders>
              <w:tl2br w:val="nil"/>
              <w:tr2bl w:val="nil"/>
            </w:tcBorders>
            <w:shd w:val="clear" w:color="auto" w:fill="auto"/>
            <w:noWrap/>
            <w:vAlign w:val="center"/>
          </w:tcPr>
          <w:p>
            <w:pPr>
              <w:keepNext w:val="0"/>
              <w:keepLines w:val="0"/>
              <w:widowControl/>
              <w:suppressLineNumbers w:val="0"/>
              <w:ind w:right="-1092" w:rightChars="-546"/>
              <w:jc w:val="both"/>
              <w:textAlignment w:val="center"/>
              <w:rPr>
                <w:rFonts w:hint="default" w:ascii="Arial" w:hAnsi="Arial" w:cs="Arial"/>
                <w:i w:val="0"/>
                <w:iCs w:val="0"/>
                <w:color w:val="000000"/>
                <w:sz w:val="22"/>
                <w:szCs w:val="22"/>
                <w:u w:val="none"/>
              </w:rPr>
            </w:pPr>
            <w:r>
              <w:rPr>
                <w:rFonts w:hint="default" w:ascii="Arial" w:hAnsi="Arial" w:eastAsia="SimSun" w:cs="Arial"/>
                <w:i w:val="0"/>
                <w:iCs w:val="0"/>
                <w:color w:val="000000"/>
                <w:kern w:val="0"/>
                <w:sz w:val="22"/>
                <w:szCs w:val="22"/>
                <w:u w:val="none"/>
                <w:lang w:val="en-US" w:eastAsia="zh-CN" w:bidi="ar"/>
              </w:rPr>
              <w:t>30_kGy</w:t>
            </w:r>
          </w:p>
        </w:tc>
        <w:tc>
          <w:tcPr>
            <w:tcW w:w="1661" w:type="dxa"/>
            <w:tcBorders>
              <w:tl2br w:val="nil"/>
              <w:tr2bl w:val="nil"/>
            </w:tcBorders>
            <w:shd w:val="clear" w:color="auto" w:fill="auto"/>
            <w:noWrap/>
            <w:vAlign w:val="center"/>
          </w:tcPr>
          <w:p>
            <w:pPr>
              <w:keepNext w:val="0"/>
              <w:keepLines w:val="0"/>
              <w:widowControl/>
              <w:suppressLineNumbers w:val="0"/>
              <w:jc w:val="right"/>
              <w:textAlignment w:val="center"/>
              <w:rPr>
                <w:rFonts w:hint="default" w:ascii="Arial" w:hAnsi="Arial" w:cs="Arial"/>
                <w:i w:val="0"/>
                <w:iCs w:val="0"/>
                <w:color w:val="000000"/>
                <w:sz w:val="22"/>
                <w:szCs w:val="22"/>
                <w:u w:val="none"/>
              </w:rPr>
            </w:pPr>
            <w:r>
              <w:rPr>
                <w:rFonts w:hint="default" w:ascii="Arial" w:hAnsi="Arial" w:cs="Arial"/>
                <w:color w:val="010205"/>
                <w:sz w:val="22"/>
                <w:szCs w:val="22"/>
                <w:lang w:val="en-US"/>
              </w:rPr>
              <w:t>0</w:t>
            </w:r>
            <w:r>
              <w:rPr>
                <w:rFonts w:hint="default" w:ascii="Arial" w:hAnsi="Arial" w:cs="Arial"/>
                <w:color w:val="010205"/>
                <w:sz w:val="22"/>
                <w:szCs w:val="22"/>
              </w:rPr>
              <w:t>.019</w:t>
            </w:r>
          </w:p>
        </w:tc>
        <w:tc>
          <w:tcPr>
            <w:tcW w:w="3085" w:type="dxa"/>
            <w:tcBorders>
              <w:tl2br w:val="nil"/>
              <w:tr2bl w:val="nil"/>
            </w:tcBorders>
            <w:shd w:val="clear" w:color="auto" w:fill="auto"/>
            <w:noWrap/>
            <w:vAlign w:val="center"/>
          </w:tcPr>
          <w:p>
            <w:pPr>
              <w:keepNext w:val="0"/>
              <w:keepLines w:val="0"/>
              <w:widowControl/>
              <w:suppressLineNumbers w:val="0"/>
              <w:jc w:val="right"/>
              <w:textAlignment w:val="center"/>
              <w:rPr>
                <w:rFonts w:hint="default" w:ascii="Arial" w:hAnsi="Arial" w:cs="Arial"/>
                <w:color w:val="010205"/>
                <w:sz w:val="22"/>
                <w:szCs w:val="22"/>
                <w:lang w:val="en-US"/>
              </w:rPr>
            </w:pPr>
            <w:r>
              <w:rPr>
                <w:rFonts w:hint="default" w:ascii="Arial" w:hAnsi="Arial" w:cs="Arial"/>
                <w:sz w:val="22"/>
                <w:szCs w:val="22"/>
                <w:lang w:val="en-US"/>
              </w:rPr>
              <w:t>berbeda nyata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325" w:hRule="atLeast"/>
        </w:trPr>
        <w:tc>
          <w:tcPr>
            <w:tcW w:w="1360" w:type="dxa"/>
            <w:tcBorders>
              <w:tl2br w:val="nil"/>
              <w:tr2bl w:val="nil"/>
            </w:tcBorders>
            <w:shd w:val="clear" w:color="auto" w:fill="auto"/>
            <w:noWrap/>
            <w:vAlign w:val="center"/>
          </w:tcPr>
          <w:p>
            <w:pPr>
              <w:keepNext w:val="0"/>
              <w:keepLines w:val="0"/>
              <w:widowControl/>
              <w:suppressLineNumbers w:val="0"/>
              <w:ind w:right="-1092" w:rightChars="-546"/>
              <w:jc w:val="left"/>
              <w:textAlignment w:val="center"/>
              <w:rPr>
                <w:rFonts w:hint="default" w:ascii="Arial" w:hAnsi="Arial" w:cs="Arial"/>
                <w:i w:val="0"/>
                <w:iCs w:val="0"/>
                <w:color w:val="000000"/>
                <w:sz w:val="22"/>
                <w:szCs w:val="22"/>
                <w:u w:val="none"/>
              </w:rPr>
            </w:pPr>
            <w:r>
              <w:rPr>
                <w:rFonts w:hint="default" w:ascii="Arial" w:hAnsi="Arial" w:eastAsia="SimSun" w:cs="Arial"/>
                <w:i w:val="0"/>
                <w:iCs w:val="0"/>
                <w:color w:val="000000"/>
                <w:kern w:val="0"/>
                <w:sz w:val="22"/>
                <w:szCs w:val="22"/>
                <w:u w:val="none"/>
                <w:lang w:val="en-US" w:eastAsia="zh-CN" w:bidi="ar"/>
              </w:rPr>
              <w:t>20_kGy</w:t>
            </w:r>
          </w:p>
        </w:tc>
        <w:tc>
          <w:tcPr>
            <w:tcW w:w="888"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SimSun" w:cs="Arial"/>
                <w:i w:val="0"/>
                <w:iCs w:val="0"/>
                <w:color w:val="000000"/>
                <w:kern w:val="0"/>
                <w:sz w:val="22"/>
                <w:szCs w:val="22"/>
                <w:u w:val="none"/>
                <w:lang w:val="en-US" w:eastAsia="zh-CN" w:bidi="ar"/>
              </w:rPr>
              <w:t>≠</w:t>
            </w:r>
          </w:p>
        </w:tc>
        <w:tc>
          <w:tcPr>
            <w:tcW w:w="1308" w:type="dxa"/>
            <w:tcBorders>
              <w:tl2br w:val="nil"/>
              <w:tr2bl w:val="nil"/>
            </w:tcBorders>
            <w:shd w:val="clear" w:color="auto" w:fill="auto"/>
            <w:noWrap/>
            <w:vAlign w:val="center"/>
          </w:tcPr>
          <w:p>
            <w:pPr>
              <w:keepNext w:val="0"/>
              <w:keepLines w:val="0"/>
              <w:widowControl/>
              <w:suppressLineNumbers w:val="0"/>
              <w:ind w:right="-1092" w:rightChars="-546"/>
              <w:jc w:val="both"/>
              <w:textAlignment w:val="center"/>
              <w:rPr>
                <w:rFonts w:hint="default" w:ascii="Arial" w:hAnsi="Arial" w:cs="Arial"/>
                <w:i w:val="0"/>
                <w:iCs w:val="0"/>
                <w:color w:val="000000"/>
                <w:sz w:val="22"/>
                <w:szCs w:val="22"/>
                <w:u w:val="none"/>
              </w:rPr>
            </w:pPr>
            <w:r>
              <w:rPr>
                <w:rFonts w:hint="default" w:ascii="Arial" w:hAnsi="Arial" w:eastAsia="SimSun" w:cs="Arial"/>
                <w:i w:val="0"/>
                <w:iCs w:val="0"/>
                <w:color w:val="000000"/>
                <w:kern w:val="0"/>
                <w:sz w:val="22"/>
                <w:szCs w:val="22"/>
                <w:u w:val="none"/>
                <w:lang w:val="en-US" w:eastAsia="zh-CN" w:bidi="ar"/>
              </w:rPr>
              <w:t>40_kGy</w:t>
            </w:r>
          </w:p>
        </w:tc>
        <w:tc>
          <w:tcPr>
            <w:tcW w:w="1661" w:type="dxa"/>
            <w:tcBorders>
              <w:tl2br w:val="nil"/>
              <w:tr2bl w:val="nil"/>
            </w:tcBorders>
            <w:shd w:val="clear" w:color="auto" w:fill="auto"/>
            <w:noWrap/>
            <w:vAlign w:val="center"/>
          </w:tcPr>
          <w:p>
            <w:pPr>
              <w:keepNext w:val="0"/>
              <w:keepLines w:val="0"/>
              <w:widowControl/>
              <w:suppressLineNumbers w:val="0"/>
              <w:jc w:val="right"/>
              <w:textAlignment w:val="center"/>
              <w:rPr>
                <w:rFonts w:hint="default" w:ascii="Arial" w:hAnsi="Arial" w:cs="Arial"/>
                <w:i w:val="0"/>
                <w:iCs w:val="0"/>
                <w:color w:val="000000"/>
                <w:sz w:val="22"/>
                <w:szCs w:val="22"/>
                <w:u w:val="none"/>
              </w:rPr>
            </w:pPr>
            <w:r>
              <w:rPr>
                <w:rFonts w:hint="default" w:ascii="Arial" w:hAnsi="Arial" w:cs="Arial"/>
                <w:color w:val="010205"/>
                <w:sz w:val="22"/>
                <w:szCs w:val="22"/>
                <w:lang w:val="en-US"/>
              </w:rPr>
              <w:t>0</w:t>
            </w:r>
            <w:r>
              <w:rPr>
                <w:rFonts w:hint="default" w:ascii="Arial" w:hAnsi="Arial" w:cs="Arial"/>
                <w:color w:val="010205"/>
                <w:sz w:val="22"/>
                <w:szCs w:val="22"/>
              </w:rPr>
              <w:t>.020</w:t>
            </w:r>
          </w:p>
        </w:tc>
        <w:tc>
          <w:tcPr>
            <w:tcW w:w="3085" w:type="dxa"/>
            <w:tcBorders>
              <w:tl2br w:val="nil"/>
              <w:tr2bl w:val="nil"/>
            </w:tcBorders>
            <w:shd w:val="clear" w:color="auto" w:fill="auto"/>
            <w:noWrap/>
            <w:vAlign w:val="center"/>
          </w:tcPr>
          <w:p>
            <w:pPr>
              <w:keepNext w:val="0"/>
              <w:keepLines w:val="0"/>
              <w:widowControl/>
              <w:suppressLineNumbers w:val="0"/>
              <w:jc w:val="right"/>
              <w:textAlignment w:val="center"/>
              <w:rPr>
                <w:rFonts w:hint="default" w:ascii="Arial" w:hAnsi="Arial" w:cs="Arial"/>
                <w:color w:val="010205"/>
                <w:sz w:val="22"/>
                <w:szCs w:val="22"/>
                <w:lang w:val="en-US"/>
              </w:rPr>
            </w:pPr>
            <w:r>
              <w:rPr>
                <w:rFonts w:hint="default" w:ascii="Arial" w:hAnsi="Arial" w:cs="Arial"/>
                <w:sz w:val="22"/>
                <w:szCs w:val="22"/>
                <w:lang w:val="en-US"/>
              </w:rPr>
              <w:t>berbeda nyata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325" w:hRule="atLeast"/>
        </w:trPr>
        <w:tc>
          <w:tcPr>
            <w:tcW w:w="1360" w:type="dxa"/>
            <w:tcBorders>
              <w:tl2br w:val="nil"/>
              <w:tr2bl w:val="nil"/>
            </w:tcBorders>
            <w:shd w:val="clear" w:color="auto" w:fill="auto"/>
            <w:noWrap/>
            <w:vAlign w:val="center"/>
          </w:tcPr>
          <w:p>
            <w:pPr>
              <w:keepNext w:val="0"/>
              <w:keepLines w:val="0"/>
              <w:widowControl/>
              <w:suppressLineNumbers w:val="0"/>
              <w:ind w:right="-1092" w:rightChars="-546"/>
              <w:jc w:val="left"/>
              <w:textAlignment w:val="center"/>
              <w:rPr>
                <w:rFonts w:hint="default" w:ascii="Arial" w:hAnsi="Arial" w:cs="Arial"/>
                <w:i w:val="0"/>
                <w:iCs w:val="0"/>
                <w:color w:val="000000"/>
                <w:sz w:val="22"/>
                <w:szCs w:val="22"/>
                <w:u w:val="none"/>
              </w:rPr>
            </w:pPr>
            <w:r>
              <w:rPr>
                <w:rFonts w:hint="default" w:ascii="Arial" w:hAnsi="Arial" w:eastAsia="SimSun" w:cs="Arial"/>
                <w:i w:val="0"/>
                <w:iCs w:val="0"/>
                <w:color w:val="000000"/>
                <w:kern w:val="0"/>
                <w:sz w:val="22"/>
                <w:szCs w:val="22"/>
                <w:u w:val="none"/>
                <w:lang w:val="en-US" w:eastAsia="zh-CN" w:bidi="ar"/>
              </w:rPr>
              <w:t>20_kGy</w:t>
            </w:r>
          </w:p>
        </w:tc>
        <w:tc>
          <w:tcPr>
            <w:tcW w:w="888"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SimSun" w:cs="Arial"/>
                <w:i w:val="0"/>
                <w:iCs w:val="0"/>
                <w:color w:val="000000"/>
                <w:kern w:val="0"/>
                <w:sz w:val="22"/>
                <w:szCs w:val="22"/>
                <w:u w:val="none"/>
                <w:lang w:val="en-US" w:eastAsia="zh-CN" w:bidi="ar"/>
              </w:rPr>
              <w:t>≠</w:t>
            </w:r>
          </w:p>
        </w:tc>
        <w:tc>
          <w:tcPr>
            <w:tcW w:w="1308" w:type="dxa"/>
            <w:tcBorders>
              <w:tl2br w:val="nil"/>
              <w:tr2bl w:val="nil"/>
            </w:tcBorders>
            <w:shd w:val="clear" w:color="auto" w:fill="auto"/>
            <w:noWrap/>
            <w:vAlign w:val="center"/>
          </w:tcPr>
          <w:p>
            <w:pPr>
              <w:keepNext w:val="0"/>
              <w:keepLines w:val="0"/>
              <w:widowControl/>
              <w:suppressLineNumbers w:val="0"/>
              <w:ind w:right="-1092" w:rightChars="-546"/>
              <w:jc w:val="both"/>
              <w:textAlignment w:val="center"/>
              <w:rPr>
                <w:rFonts w:hint="default" w:ascii="Arial" w:hAnsi="Arial" w:cs="Arial"/>
                <w:i w:val="0"/>
                <w:iCs w:val="0"/>
                <w:color w:val="000000"/>
                <w:sz w:val="22"/>
                <w:szCs w:val="22"/>
                <w:u w:val="none"/>
              </w:rPr>
            </w:pPr>
            <w:r>
              <w:rPr>
                <w:rFonts w:hint="default" w:ascii="Arial" w:hAnsi="Arial" w:eastAsia="SimSun" w:cs="Arial"/>
                <w:i w:val="0"/>
                <w:iCs w:val="0"/>
                <w:color w:val="000000"/>
                <w:kern w:val="0"/>
                <w:sz w:val="22"/>
                <w:szCs w:val="22"/>
                <w:u w:val="none"/>
                <w:lang w:val="en-US" w:eastAsia="zh-CN" w:bidi="ar"/>
              </w:rPr>
              <w:t>50_kGy</w:t>
            </w:r>
          </w:p>
        </w:tc>
        <w:tc>
          <w:tcPr>
            <w:tcW w:w="1661" w:type="dxa"/>
            <w:tcBorders>
              <w:tl2br w:val="nil"/>
              <w:tr2bl w:val="nil"/>
            </w:tcBorders>
            <w:shd w:val="clear" w:color="auto" w:fill="auto"/>
            <w:noWrap/>
            <w:vAlign w:val="center"/>
          </w:tcPr>
          <w:p>
            <w:pPr>
              <w:keepNext w:val="0"/>
              <w:keepLines w:val="0"/>
              <w:widowControl/>
              <w:suppressLineNumbers w:val="0"/>
              <w:jc w:val="right"/>
              <w:textAlignment w:val="center"/>
              <w:rPr>
                <w:rFonts w:hint="default" w:ascii="Arial" w:hAnsi="Arial" w:cs="Arial"/>
                <w:i w:val="0"/>
                <w:iCs w:val="0"/>
                <w:color w:val="000000"/>
                <w:sz w:val="22"/>
                <w:szCs w:val="22"/>
                <w:u w:val="none"/>
              </w:rPr>
            </w:pPr>
            <w:r>
              <w:rPr>
                <w:rFonts w:hint="default" w:ascii="Arial" w:hAnsi="Arial" w:cs="Arial"/>
                <w:color w:val="010205"/>
                <w:sz w:val="22"/>
                <w:szCs w:val="22"/>
                <w:lang w:val="en-US"/>
              </w:rPr>
              <w:t>0</w:t>
            </w:r>
            <w:r>
              <w:rPr>
                <w:rFonts w:hint="default" w:ascii="Arial" w:hAnsi="Arial" w:cs="Arial"/>
                <w:color w:val="010205"/>
                <w:sz w:val="22"/>
                <w:szCs w:val="22"/>
              </w:rPr>
              <w:t>.018</w:t>
            </w:r>
          </w:p>
        </w:tc>
        <w:tc>
          <w:tcPr>
            <w:tcW w:w="3085" w:type="dxa"/>
            <w:tcBorders>
              <w:tl2br w:val="nil"/>
              <w:tr2bl w:val="nil"/>
            </w:tcBorders>
            <w:shd w:val="clear" w:color="auto" w:fill="auto"/>
            <w:noWrap/>
            <w:vAlign w:val="center"/>
          </w:tcPr>
          <w:p>
            <w:pPr>
              <w:keepNext w:val="0"/>
              <w:keepLines w:val="0"/>
              <w:widowControl/>
              <w:suppressLineNumbers w:val="0"/>
              <w:jc w:val="right"/>
              <w:textAlignment w:val="center"/>
              <w:rPr>
                <w:rFonts w:hint="default" w:ascii="Arial" w:hAnsi="Arial" w:cs="Arial"/>
                <w:color w:val="010205"/>
                <w:sz w:val="22"/>
                <w:szCs w:val="22"/>
                <w:lang w:val="en-US"/>
              </w:rPr>
            </w:pPr>
            <w:r>
              <w:rPr>
                <w:rFonts w:hint="default" w:ascii="Arial" w:hAnsi="Arial" w:cs="Arial"/>
                <w:sz w:val="22"/>
                <w:szCs w:val="22"/>
                <w:lang w:val="en-US"/>
              </w:rPr>
              <w:t>berbeda nyata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325" w:hRule="atLeast"/>
        </w:trPr>
        <w:tc>
          <w:tcPr>
            <w:tcW w:w="1360" w:type="dxa"/>
            <w:tcBorders>
              <w:tl2br w:val="nil"/>
              <w:tr2bl w:val="nil"/>
            </w:tcBorders>
            <w:shd w:val="clear" w:color="auto" w:fill="auto"/>
            <w:noWrap/>
            <w:vAlign w:val="center"/>
          </w:tcPr>
          <w:p>
            <w:pPr>
              <w:keepNext w:val="0"/>
              <w:keepLines w:val="0"/>
              <w:widowControl/>
              <w:suppressLineNumbers w:val="0"/>
              <w:ind w:right="-1092" w:rightChars="-546"/>
              <w:jc w:val="both"/>
              <w:textAlignment w:val="center"/>
              <w:rPr>
                <w:rFonts w:hint="default" w:ascii="Arial" w:hAnsi="Arial" w:cs="Arial"/>
                <w:i w:val="0"/>
                <w:iCs w:val="0"/>
                <w:color w:val="000000"/>
                <w:sz w:val="22"/>
                <w:szCs w:val="22"/>
                <w:u w:val="none"/>
              </w:rPr>
            </w:pPr>
            <w:r>
              <w:rPr>
                <w:rFonts w:hint="default" w:ascii="Arial" w:hAnsi="Arial" w:eastAsia="SimSun" w:cs="Arial"/>
                <w:i w:val="0"/>
                <w:iCs w:val="0"/>
                <w:color w:val="000000"/>
                <w:kern w:val="0"/>
                <w:sz w:val="22"/>
                <w:szCs w:val="22"/>
                <w:u w:val="none"/>
                <w:lang w:val="en-US" w:eastAsia="zh-CN" w:bidi="ar"/>
              </w:rPr>
              <w:t>30_kGy</w:t>
            </w:r>
          </w:p>
        </w:tc>
        <w:tc>
          <w:tcPr>
            <w:tcW w:w="888"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SimSun" w:cs="Arial"/>
                <w:i w:val="0"/>
                <w:iCs w:val="0"/>
                <w:color w:val="000000"/>
                <w:kern w:val="0"/>
                <w:sz w:val="22"/>
                <w:szCs w:val="22"/>
                <w:u w:val="none"/>
                <w:lang w:val="en-US" w:eastAsia="zh-CN" w:bidi="ar"/>
              </w:rPr>
              <w:t>=</w:t>
            </w:r>
          </w:p>
        </w:tc>
        <w:tc>
          <w:tcPr>
            <w:tcW w:w="1308" w:type="dxa"/>
            <w:tcBorders>
              <w:tl2br w:val="nil"/>
              <w:tr2bl w:val="nil"/>
            </w:tcBorders>
            <w:shd w:val="clear" w:color="auto" w:fill="auto"/>
            <w:noWrap/>
            <w:vAlign w:val="center"/>
          </w:tcPr>
          <w:p>
            <w:pPr>
              <w:keepNext w:val="0"/>
              <w:keepLines w:val="0"/>
              <w:widowControl/>
              <w:suppressLineNumbers w:val="0"/>
              <w:ind w:right="-1092" w:rightChars="-546"/>
              <w:jc w:val="both"/>
              <w:textAlignment w:val="center"/>
              <w:rPr>
                <w:rFonts w:hint="default" w:ascii="Arial" w:hAnsi="Arial" w:cs="Arial"/>
                <w:i w:val="0"/>
                <w:iCs w:val="0"/>
                <w:color w:val="000000"/>
                <w:sz w:val="22"/>
                <w:szCs w:val="22"/>
                <w:u w:val="none"/>
              </w:rPr>
            </w:pPr>
            <w:r>
              <w:rPr>
                <w:rFonts w:hint="default" w:ascii="Arial" w:hAnsi="Arial" w:eastAsia="SimSun" w:cs="Arial"/>
                <w:i w:val="0"/>
                <w:iCs w:val="0"/>
                <w:color w:val="000000"/>
                <w:kern w:val="0"/>
                <w:sz w:val="22"/>
                <w:szCs w:val="22"/>
                <w:u w:val="none"/>
                <w:lang w:val="en-US" w:eastAsia="zh-CN" w:bidi="ar"/>
              </w:rPr>
              <w:t>40_kGy</w:t>
            </w:r>
          </w:p>
        </w:tc>
        <w:tc>
          <w:tcPr>
            <w:tcW w:w="1661" w:type="dxa"/>
            <w:tcBorders>
              <w:tl2br w:val="nil"/>
              <w:tr2bl w:val="nil"/>
            </w:tcBorders>
            <w:shd w:val="clear" w:color="auto" w:fill="auto"/>
            <w:noWrap/>
            <w:vAlign w:val="center"/>
          </w:tcPr>
          <w:p>
            <w:pPr>
              <w:keepNext w:val="0"/>
              <w:keepLines w:val="0"/>
              <w:widowControl/>
              <w:suppressLineNumbers w:val="0"/>
              <w:jc w:val="right"/>
              <w:textAlignment w:val="center"/>
              <w:rPr>
                <w:rFonts w:hint="default" w:ascii="Arial" w:hAnsi="Arial" w:cs="Arial"/>
                <w:i w:val="0"/>
                <w:iCs w:val="0"/>
                <w:color w:val="000000"/>
                <w:sz w:val="22"/>
                <w:szCs w:val="22"/>
                <w:u w:val="none"/>
              </w:rPr>
            </w:pPr>
            <w:r>
              <w:rPr>
                <w:rFonts w:hint="default" w:ascii="Arial" w:hAnsi="Arial" w:cs="Arial"/>
                <w:color w:val="010205"/>
                <w:sz w:val="22"/>
                <w:szCs w:val="22"/>
              </w:rPr>
              <w:t>1.000</w:t>
            </w:r>
          </w:p>
        </w:tc>
        <w:tc>
          <w:tcPr>
            <w:tcW w:w="3085" w:type="dxa"/>
            <w:tcBorders>
              <w:tl2br w:val="nil"/>
              <w:tr2bl w:val="nil"/>
            </w:tcBorders>
            <w:shd w:val="clear" w:color="auto" w:fill="auto"/>
            <w:noWrap/>
            <w:vAlign w:val="center"/>
          </w:tcPr>
          <w:p>
            <w:pPr>
              <w:keepNext w:val="0"/>
              <w:keepLines w:val="0"/>
              <w:widowControl/>
              <w:suppressLineNumbers w:val="0"/>
              <w:jc w:val="right"/>
              <w:textAlignment w:val="center"/>
              <w:rPr>
                <w:rFonts w:hint="default" w:ascii="Arial" w:hAnsi="Arial" w:cs="Arial"/>
                <w:color w:val="010205"/>
                <w:sz w:val="22"/>
                <w:szCs w:val="22"/>
              </w:rPr>
            </w:pPr>
            <w:r>
              <w:rPr>
                <w:rFonts w:hint="default" w:ascii="Arial" w:hAnsi="Arial" w:cs="Arial"/>
                <w:sz w:val="22"/>
                <w:szCs w:val="22"/>
                <w:lang w:val="en-US"/>
              </w:rPr>
              <w:t>tidak berbeda nyata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325" w:hRule="atLeast"/>
        </w:trPr>
        <w:tc>
          <w:tcPr>
            <w:tcW w:w="1360" w:type="dxa"/>
            <w:tcBorders>
              <w:tl2br w:val="nil"/>
              <w:tr2bl w:val="nil"/>
            </w:tcBorders>
            <w:shd w:val="clear" w:color="auto" w:fill="auto"/>
            <w:noWrap/>
            <w:vAlign w:val="center"/>
          </w:tcPr>
          <w:p>
            <w:pPr>
              <w:keepNext w:val="0"/>
              <w:keepLines w:val="0"/>
              <w:widowControl/>
              <w:suppressLineNumbers w:val="0"/>
              <w:ind w:right="-1092" w:rightChars="-546"/>
              <w:jc w:val="both"/>
              <w:textAlignment w:val="center"/>
              <w:rPr>
                <w:rFonts w:hint="default" w:ascii="Arial" w:hAnsi="Arial" w:cs="Arial"/>
                <w:i w:val="0"/>
                <w:iCs w:val="0"/>
                <w:color w:val="000000"/>
                <w:sz w:val="22"/>
                <w:szCs w:val="22"/>
                <w:u w:val="none"/>
              </w:rPr>
            </w:pPr>
            <w:r>
              <w:rPr>
                <w:rFonts w:hint="default" w:ascii="Arial" w:hAnsi="Arial" w:eastAsia="SimSun" w:cs="Arial"/>
                <w:i w:val="0"/>
                <w:iCs w:val="0"/>
                <w:color w:val="000000"/>
                <w:kern w:val="0"/>
                <w:sz w:val="22"/>
                <w:szCs w:val="22"/>
                <w:u w:val="none"/>
                <w:lang w:val="en-US" w:eastAsia="zh-CN" w:bidi="ar"/>
              </w:rPr>
              <w:t>30_kGy</w:t>
            </w:r>
          </w:p>
        </w:tc>
        <w:tc>
          <w:tcPr>
            <w:tcW w:w="888"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SimSun" w:cs="Arial"/>
                <w:i w:val="0"/>
                <w:iCs w:val="0"/>
                <w:color w:val="000000"/>
                <w:kern w:val="0"/>
                <w:sz w:val="22"/>
                <w:szCs w:val="22"/>
                <w:u w:val="none"/>
                <w:lang w:val="en-US" w:eastAsia="zh-CN" w:bidi="ar"/>
              </w:rPr>
              <w:t>=</w:t>
            </w:r>
          </w:p>
        </w:tc>
        <w:tc>
          <w:tcPr>
            <w:tcW w:w="1308" w:type="dxa"/>
            <w:tcBorders>
              <w:tl2br w:val="nil"/>
              <w:tr2bl w:val="nil"/>
            </w:tcBorders>
            <w:shd w:val="clear" w:color="auto" w:fill="auto"/>
            <w:noWrap/>
            <w:vAlign w:val="center"/>
          </w:tcPr>
          <w:p>
            <w:pPr>
              <w:keepNext w:val="0"/>
              <w:keepLines w:val="0"/>
              <w:widowControl/>
              <w:suppressLineNumbers w:val="0"/>
              <w:ind w:right="-1092" w:rightChars="-546"/>
              <w:jc w:val="both"/>
              <w:textAlignment w:val="center"/>
              <w:rPr>
                <w:rFonts w:hint="default" w:ascii="Arial" w:hAnsi="Arial" w:cs="Arial"/>
                <w:i w:val="0"/>
                <w:iCs w:val="0"/>
                <w:color w:val="000000"/>
                <w:sz w:val="22"/>
                <w:szCs w:val="22"/>
                <w:u w:val="none"/>
              </w:rPr>
            </w:pPr>
            <w:r>
              <w:rPr>
                <w:rFonts w:hint="default" w:ascii="Arial" w:hAnsi="Arial" w:eastAsia="SimSun" w:cs="Arial"/>
                <w:i w:val="0"/>
                <w:iCs w:val="0"/>
                <w:color w:val="000000"/>
                <w:kern w:val="0"/>
                <w:sz w:val="22"/>
                <w:szCs w:val="22"/>
                <w:u w:val="none"/>
                <w:lang w:val="en-US" w:eastAsia="zh-CN" w:bidi="ar"/>
              </w:rPr>
              <w:t>50_kGy</w:t>
            </w:r>
          </w:p>
        </w:tc>
        <w:tc>
          <w:tcPr>
            <w:tcW w:w="1661" w:type="dxa"/>
            <w:tcBorders>
              <w:tl2br w:val="nil"/>
              <w:tr2bl w:val="nil"/>
            </w:tcBorders>
            <w:shd w:val="clear" w:color="auto" w:fill="auto"/>
            <w:noWrap/>
            <w:vAlign w:val="center"/>
          </w:tcPr>
          <w:p>
            <w:pPr>
              <w:keepNext w:val="0"/>
              <w:keepLines w:val="0"/>
              <w:widowControl/>
              <w:suppressLineNumbers w:val="0"/>
              <w:jc w:val="right"/>
              <w:textAlignment w:val="center"/>
              <w:rPr>
                <w:rFonts w:hint="default" w:ascii="Arial" w:hAnsi="Arial" w:cs="Arial"/>
                <w:i w:val="0"/>
                <w:iCs w:val="0"/>
                <w:color w:val="000000"/>
                <w:sz w:val="22"/>
                <w:szCs w:val="22"/>
                <w:u w:val="none"/>
              </w:rPr>
            </w:pPr>
            <w:r>
              <w:rPr>
                <w:rFonts w:hint="default" w:ascii="Arial" w:hAnsi="Arial" w:cs="Arial"/>
                <w:color w:val="010205"/>
                <w:sz w:val="22"/>
                <w:szCs w:val="22"/>
                <w:lang w:val="en-US"/>
              </w:rPr>
              <w:t>0</w:t>
            </w:r>
            <w:r>
              <w:rPr>
                <w:rFonts w:hint="default" w:ascii="Arial" w:hAnsi="Arial" w:cs="Arial"/>
                <w:color w:val="010205"/>
                <w:sz w:val="22"/>
                <w:szCs w:val="22"/>
              </w:rPr>
              <w:t>.317</w:t>
            </w:r>
          </w:p>
        </w:tc>
        <w:tc>
          <w:tcPr>
            <w:tcW w:w="3085" w:type="dxa"/>
            <w:tcBorders>
              <w:tl2br w:val="nil"/>
              <w:tr2bl w:val="nil"/>
            </w:tcBorders>
            <w:shd w:val="clear" w:color="auto" w:fill="auto"/>
            <w:noWrap/>
            <w:vAlign w:val="center"/>
          </w:tcPr>
          <w:p>
            <w:pPr>
              <w:keepNext w:val="0"/>
              <w:keepLines w:val="0"/>
              <w:widowControl/>
              <w:suppressLineNumbers w:val="0"/>
              <w:jc w:val="right"/>
              <w:textAlignment w:val="center"/>
              <w:rPr>
                <w:rFonts w:hint="default" w:ascii="Arial" w:hAnsi="Arial" w:cs="Arial"/>
                <w:color w:val="010205"/>
                <w:sz w:val="22"/>
                <w:szCs w:val="22"/>
                <w:lang w:val="en-US"/>
              </w:rPr>
            </w:pPr>
            <w:r>
              <w:rPr>
                <w:rFonts w:hint="default" w:ascii="Arial" w:hAnsi="Arial" w:cs="Arial"/>
                <w:sz w:val="22"/>
                <w:szCs w:val="22"/>
                <w:lang w:val="en-US"/>
              </w:rPr>
              <w:t>tidak berbeda nyata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325" w:hRule="atLeast"/>
        </w:trPr>
        <w:tc>
          <w:tcPr>
            <w:tcW w:w="1360" w:type="dxa"/>
            <w:tcBorders>
              <w:tl2br w:val="nil"/>
              <w:tr2bl w:val="nil"/>
            </w:tcBorders>
            <w:shd w:val="clear" w:color="auto" w:fill="auto"/>
            <w:noWrap/>
            <w:vAlign w:val="center"/>
          </w:tcPr>
          <w:p>
            <w:pPr>
              <w:keepNext w:val="0"/>
              <w:keepLines w:val="0"/>
              <w:widowControl/>
              <w:suppressLineNumbers w:val="0"/>
              <w:ind w:right="-1092" w:rightChars="-546"/>
              <w:jc w:val="both"/>
              <w:textAlignment w:val="center"/>
              <w:rPr>
                <w:rFonts w:hint="default" w:ascii="Arial" w:hAnsi="Arial" w:cs="Arial"/>
                <w:i w:val="0"/>
                <w:iCs w:val="0"/>
                <w:color w:val="000000"/>
                <w:sz w:val="22"/>
                <w:szCs w:val="22"/>
                <w:u w:val="none"/>
              </w:rPr>
            </w:pPr>
            <w:r>
              <w:rPr>
                <w:rFonts w:hint="default" w:ascii="Arial" w:hAnsi="Arial" w:eastAsia="SimSun" w:cs="Arial"/>
                <w:i w:val="0"/>
                <w:iCs w:val="0"/>
                <w:color w:val="000000"/>
                <w:kern w:val="0"/>
                <w:sz w:val="22"/>
                <w:szCs w:val="22"/>
                <w:u w:val="none"/>
                <w:lang w:val="en-US" w:eastAsia="zh-CN" w:bidi="ar"/>
              </w:rPr>
              <w:t>40_kGy</w:t>
            </w:r>
          </w:p>
        </w:tc>
        <w:tc>
          <w:tcPr>
            <w:tcW w:w="888"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default" w:ascii="Arial" w:hAnsi="Arial" w:eastAsia="SimSun" w:cs="Arial"/>
                <w:i w:val="0"/>
                <w:iCs w:val="0"/>
                <w:color w:val="000000"/>
                <w:kern w:val="0"/>
                <w:sz w:val="22"/>
                <w:szCs w:val="22"/>
                <w:u w:val="none"/>
                <w:lang w:val="en-US" w:eastAsia="zh-CN" w:bidi="ar"/>
              </w:rPr>
              <w:t>=</w:t>
            </w:r>
          </w:p>
        </w:tc>
        <w:tc>
          <w:tcPr>
            <w:tcW w:w="1308" w:type="dxa"/>
            <w:tcBorders>
              <w:tl2br w:val="nil"/>
              <w:tr2bl w:val="nil"/>
            </w:tcBorders>
            <w:shd w:val="clear" w:color="auto" w:fill="auto"/>
            <w:noWrap/>
            <w:vAlign w:val="center"/>
          </w:tcPr>
          <w:p>
            <w:pPr>
              <w:keepNext w:val="0"/>
              <w:keepLines w:val="0"/>
              <w:widowControl/>
              <w:suppressLineNumbers w:val="0"/>
              <w:ind w:right="-1092" w:rightChars="-546"/>
              <w:jc w:val="both"/>
              <w:textAlignment w:val="center"/>
              <w:rPr>
                <w:rFonts w:hint="default" w:ascii="Arial" w:hAnsi="Arial" w:cs="Arial"/>
                <w:i w:val="0"/>
                <w:iCs w:val="0"/>
                <w:color w:val="000000"/>
                <w:sz w:val="22"/>
                <w:szCs w:val="22"/>
                <w:u w:val="none"/>
              </w:rPr>
            </w:pPr>
            <w:r>
              <w:rPr>
                <w:rFonts w:hint="default" w:ascii="Arial" w:hAnsi="Arial" w:eastAsia="SimSun" w:cs="Arial"/>
                <w:i w:val="0"/>
                <w:iCs w:val="0"/>
                <w:color w:val="000000"/>
                <w:kern w:val="0"/>
                <w:sz w:val="22"/>
                <w:szCs w:val="22"/>
                <w:u w:val="none"/>
                <w:lang w:val="en-US" w:eastAsia="zh-CN" w:bidi="ar"/>
              </w:rPr>
              <w:t>50_kGy</w:t>
            </w:r>
          </w:p>
        </w:tc>
        <w:tc>
          <w:tcPr>
            <w:tcW w:w="1661" w:type="dxa"/>
            <w:tcBorders>
              <w:tl2br w:val="nil"/>
              <w:tr2bl w:val="nil"/>
            </w:tcBorders>
            <w:shd w:val="clear" w:color="auto" w:fill="auto"/>
            <w:noWrap/>
            <w:vAlign w:val="center"/>
          </w:tcPr>
          <w:p>
            <w:pPr>
              <w:keepNext w:val="0"/>
              <w:keepLines w:val="0"/>
              <w:widowControl/>
              <w:suppressLineNumbers w:val="0"/>
              <w:jc w:val="right"/>
              <w:textAlignment w:val="center"/>
              <w:rPr>
                <w:rFonts w:hint="default" w:ascii="Arial" w:hAnsi="Arial" w:cs="Arial"/>
                <w:i w:val="0"/>
                <w:iCs w:val="0"/>
                <w:color w:val="000000"/>
                <w:sz w:val="22"/>
                <w:szCs w:val="22"/>
                <w:u w:val="none"/>
              </w:rPr>
            </w:pPr>
            <w:r>
              <w:rPr>
                <w:rFonts w:hint="default" w:ascii="Arial" w:hAnsi="Arial" w:cs="Arial"/>
                <w:color w:val="010205"/>
                <w:sz w:val="22"/>
                <w:szCs w:val="22"/>
                <w:lang w:val="en-US"/>
              </w:rPr>
              <w:t>0</w:t>
            </w:r>
            <w:r>
              <w:rPr>
                <w:rFonts w:hint="default" w:ascii="Arial" w:hAnsi="Arial" w:cs="Arial"/>
                <w:color w:val="010205"/>
                <w:sz w:val="22"/>
                <w:szCs w:val="22"/>
              </w:rPr>
              <w:t>.321</w:t>
            </w:r>
          </w:p>
        </w:tc>
        <w:tc>
          <w:tcPr>
            <w:tcW w:w="3085" w:type="dxa"/>
            <w:tcBorders>
              <w:tl2br w:val="nil"/>
              <w:tr2bl w:val="nil"/>
            </w:tcBorders>
            <w:shd w:val="clear" w:color="auto" w:fill="auto"/>
            <w:noWrap/>
            <w:vAlign w:val="center"/>
          </w:tcPr>
          <w:p>
            <w:pPr>
              <w:keepNext w:val="0"/>
              <w:keepLines w:val="0"/>
              <w:widowControl/>
              <w:suppressLineNumbers w:val="0"/>
              <w:jc w:val="right"/>
              <w:textAlignment w:val="center"/>
              <w:rPr>
                <w:rFonts w:hint="default" w:ascii="Arial" w:hAnsi="Arial" w:cs="Arial"/>
                <w:color w:val="010205"/>
                <w:sz w:val="22"/>
                <w:szCs w:val="22"/>
                <w:lang w:val="en-US"/>
              </w:rPr>
            </w:pPr>
            <w:r>
              <w:rPr>
                <w:rFonts w:hint="default" w:ascii="Arial" w:hAnsi="Arial" w:cs="Arial"/>
                <w:sz w:val="22"/>
                <w:szCs w:val="22"/>
                <w:lang w:val="en-US"/>
              </w:rPr>
              <w:t>tidak berbeda nyata</w:t>
            </w:r>
          </w:p>
        </w:tc>
      </w:tr>
    </w:tbl>
    <w:p>
      <w:pPr>
        <w:ind w:right="-1092" w:rightChars="-546"/>
        <w:jc w:val="both"/>
      </w:pPr>
    </w:p>
    <w:p>
      <w:pPr>
        <w:ind w:right="-1092" w:rightChars="-546"/>
        <w:jc w:val="both"/>
      </w:pPr>
    </w:p>
    <w:p>
      <w:pPr>
        <w:ind w:right="104" w:rightChars="52"/>
        <w:jc w:val="both"/>
        <w:rPr>
          <w:rFonts w:hint="default" w:ascii="Arial" w:hAnsi="Arial" w:cs="Arial"/>
          <w:sz w:val="24"/>
          <w:szCs w:val="24"/>
          <w:lang w:val="en-US"/>
        </w:rPr>
      </w:pPr>
      <w:r>
        <w:rPr>
          <w:rFonts w:hint="default" w:ascii="Arial" w:hAnsi="Arial" w:cs="Arial"/>
          <w:sz w:val="24"/>
          <w:szCs w:val="24"/>
          <w:lang w:val="en-US"/>
        </w:rPr>
        <w:t>Hasil dari Uji Mann-Whitney menunjukkan bahwa Dosis Iradiasi tidak berbeda nyata (P&gt;0,05) pada  0_kGy dan 20_kGy, 30_kGy dan 40_kGy, 30_kGy dan 50_kGy, 40_kGy dan 50_kGy dalam menurunkan Total Bakteri Umum. Namun terdapat perbedaan nyata (P&lt;0,05) pada 0_kGy dan 30_kGy, 0_kGy dan 40_kGy, 0_kGy dan 50_kGy, 20_kGy dan 30_kGy, 20_kGy dan 40_kGy, 20_kGy dan 50_kGy dalam menurunkan Total Bakteri Umum.</w:t>
      </w:r>
    </w:p>
    <w:p>
      <w:pPr>
        <w:ind w:right="104" w:rightChars="52"/>
        <w:jc w:val="both"/>
        <w:rPr>
          <w:rFonts w:hint="default" w:ascii="Arial" w:hAnsi="Arial" w:cs="Arial"/>
          <w:sz w:val="24"/>
          <w:szCs w:val="24"/>
          <w:lang w:val="en-US"/>
        </w:rPr>
      </w:pPr>
    </w:p>
    <w:p>
      <w:pPr>
        <w:ind w:right="104" w:rightChars="52"/>
        <w:jc w:val="both"/>
        <w:rPr>
          <w:rFonts w:hint="default" w:ascii="Arial" w:hAnsi="Arial" w:cs="Arial"/>
          <w:sz w:val="24"/>
          <w:szCs w:val="24"/>
          <w:lang w:val="en-US"/>
        </w:rPr>
      </w:pPr>
      <w:r>
        <w:rPr>
          <w:rFonts w:hint="default" w:ascii="Arial" w:hAnsi="Arial" w:cs="Arial"/>
          <w:sz w:val="24"/>
          <w:szCs w:val="24"/>
          <w:lang w:val="en-US"/>
        </w:rPr>
        <w:t>Berdasarkan analisa univariate mengenai rata-rata Total Bakteri Umum (TBU) menunjukkan bahwa dosis perlakuan yang paling efektif dalam menurunkan Total Bakteri Umum pada Dosis 50 kGy, secara grafis dapat dilihat pada gambar di bawah ini.</w:t>
      </w:r>
    </w:p>
    <w:p>
      <w:pPr>
        <w:ind w:right="104" w:rightChars="52"/>
        <w:jc w:val="both"/>
        <w:rPr>
          <w:rFonts w:hint="default" w:ascii="Arial" w:hAnsi="Arial" w:cs="Arial"/>
          <w:sz w:val="24"/>
          <w:szCs w:val="24"/>
          <w:lang w:val="en-US"/>
        </w:rPr>
      </w:pPr>
    </w:p>
    <w:p>
      <w:pPr>
        <w:ind w:right="-494" w:rightChars="-247"/>
        <w:jc w:val="both"/>
        <w:rPr>
          <w:rFonts w:hint="default" w:ascii="Arial" w:hAnsi="Arial" w:cs="Arial"/>
          <w:sz w:val="24"/>
          <w:szCs w:val="24"/>
        </w:rPr>
      </w:pPr>
      <w:r>
        <w:drawing>
          <wp:inline distT="0" distB="0" distL="114300" distR="114300">
            <wp:extent cx="5158740" cy="2962275"/>
            <wp:effectExtent l="4445" t="4445" r="5715" b="508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jc w:val="both"/>
        <w:rPr>
          <w:rFonts w:hint="default" w:ascii="Arial" w:hAnsi="Arial" w:cs="Arial"/>
          <w:sz w:val="24"/>
          <w:szCs w:val="24"/>
        </w:rPr>
      </w:pPr>
    </w:p>
    <w:p>
      <w:pPr>
        <w:jc w:val="both"/>
        <w:rPr>
          <w:rFonts w:hint="default" w:ascii="Arial" w:hAnsi="Arial" w:cs="Arial"/>
          <w:sz w:val="24"/>
          <w:szCs w:val="24"/>
          <w:lang w:val="en-US"/>
        </w:rPr>
      </w:pPr>
      <w:r>
        <w:rPr>
          <w:rFonts w:hint="default" w:ascii="Arial" w:hAnsi="Arial" w:cs="Arial"/>
          <w:sz w:val="24"/>
          <w:szCs w:val="24"/>
          <w:lang w:val="en-US"/>
        </w:rPr>
        <w:t>Gambar 99 : Rata-Rata Total Bakteri Umum Dosis Iradiasi Perlakuan</w:t>
      </w:r>
    </w:p>
    <w:p>
      <w:pPr>
        <w:jc w:val="both"/>
        <w:rPr>
          <w:rFonts w:hint="default" w:ascii="Arial" w:hAnsi="Arial" w:cs="Arial"/>
          <w:sz w:val="24"/>
          <w:szCs w:val="24"/>
        </w:rPr>
      </w:pPr>
    </w:p>
    <w:p>
      <w:pPr>
        <w:jc w:val="both"/>
        <w:rPr>
          <w:rFonts w:hint="default" w:ascii="Arial" w:hAnsi="Arial" w:cs="Arial"/>
          <w:sz w:val="24"/>
          <w:szCs w:val="24"/>
          <w:lang w:val="en-US"/>
        </w:rPr>
      </w:pPr>
      <w:r>
        <w:rPr>
          <w:rFonts w:hint="default" w:ascii="Arial" w:hAnsi="Arial" w:cs="Arial"/>
          <w:sz w:val="24"/>
          <w:szCs w:val="24"/>
          <w:lang w:val="en-US"/>
        </w:rPr>
        <w:t>Berdasarkan gambar di atas bahwa rata-rata Total Bakteri Umum yang terbanyak pada dosis 20 kGy, sedangkan rata-rata Total Bakteri Umum terendah pada Dosis 50 kGy.</w:t>
      </w:r>
    </w:p>
    <w:p>
      <w:pPr>
        <w:jc w:val="both"/>
        <w:rPr>
          <w:rFonts w:hint="default" w:ascii="Arial" w:hAnsi="Arial" w:cs="Arial"/>
          <w:sz w:val="24"/>
          <w:szCs w:val="24"/>
          <w:lang w:val="en-US"/>
        </w:rPr>
      </w:pPr>
    </w:p>
    <w:p>
      <w:pPr>
        <w:jc w:val="both"/>
        <w:rPr>
          <w:rFonts w:hint="default" w:ascii="Arial" w:hAnsi="Arial" w:cs="Arial"/>
          <w:sz w:val="24"/>
          <w:szCs w:val="24"/>
          <w:lang w:val="en-US"/>
        </w:rPr>
      </w:pPr>
      <w:r>
        <w:rPr>
          <w:rFonts w:hint="default" w:ascii="Arial" w:hAnsi="Arial" w:cs="Arial"/>
          <w:sz w:val="24"/>
          <w:szCs w:val="24"/>
          <w:lang w:val="en-US"/>
        </w:rPr>
        <w:t>Menurut Peraturan Menteri Kesehatan Republik Indonesia Nomor 701/MENKES/PER/VIII/2009, tentang Pangan Iradiasi, menyebutkan bahwa pangan olahan siap saji berbasis hewani batas kGy adalah sebesar 65. Sehingga pada penelitian ini masih dibawah ketentuan di atas.</w:t>
      </w:r>
    </w:p>
    <w:p>
      <w:pPr>
        <w:jc w:val="both"/>
        <w:rPr>
          <w:rFonts w:hint="default" w:ascii="Arial" w:hAnsi="Arial" w:cs="Arial"/>
          <w:sz w:val="24"/>
          <w:szCs w:val="24"/>
        </w:rPr>
      </w:pPr>
    </w:p>
    <w:p>
      <w:pPr>
        <w:keepNext w:val="0"/>
        <w:keepLines w:val="0"/>
        <w:widowControl/>
        <w:suppressLineNumbers w:val="0"/>
        <w:jc w:val="both"/>
        <w:rPr>
          <w:rFonts w:hint="default" w:ascii="Arial" w:hAnsi="Arial" w:cs="Arial"/>
          <w:sz w:val="24"/>
          <w:szCs w:val="24"/>
        </w:rPr>
      </w:pPr>
      <w:r>
        <w:rPr>
          <w:rFonts w:hint="default" w:ascii="Arial" w:hAnsi="Arial" w:eastAsia="Bookman Old Style" w:cs="Arial"/>
          <w:color w:val="000000"/>
          <w:kern w:val="0"/>
          <w:sz w:val="24"/>
          <w:szCs w:val="24"/>
          <w:lang w:val="en-US" w:eastAsia="zh-CN" w:bidi="ar"/>
        </w:rPr>
        <w:t>Peraturan Badan Pengawas Obat dan Makanan Nomor 13 tahun 2019 tentang batas maksimal cemaran mikroba dalam pangan olahan, menyebutkan bahwa Ikan dan Produk Perikanan Kukus atau Rebus, parameter uji mikroba ALT, nilai n 5, nilai  c 2, nilai m 104 koloni/g, nilai M 10</w:t>
      </w:r>
      <w:r>
        <w:rPr>
          <w:rFonts w:hint="default" w:ascii="Arial" w:hAnsi="Arial" w:eastAsia="Bookman Old Style" w:cs="Arial"/>
          <w:color w:val="000000"/>
          <w:kern w:val="0"/>
          <w:sz w:val="24"/>
          <w:szCs w:val="24"/>
          <w:vertAlign w:val="superscript"/>
          <w:lang w:val="en-US" w:eastAsia="zh-CN" w:bidi="ar"/>
        </w:rPr>
        <w:t>5</w:t>
      </w:r>
      <w:r>
        <w:rPr>
          <w:rFonts w:hint="default" w:ascii="Arial" w:hAnsi="Arial" w:eastAsia="Bookman Old Style" w:cs="Arial"/>
          <w:color w:val="000000"/>
          <w:kern w:val="0"/>
          <w:sz w:val="24"/>
          <w:szCs w:val="24"/>
          <w:lang w:val="en-US" w:eastAsia="zh-CN" w:bidi="ar"/>
        </w:rPr>
        <w:t xml:space="preserve"> koloni/g, dengan Metoda Analisis sesuai ISO 4833-1 dan SNI 2332-3. </w:t>
      </w:r>
    </w:p>
    <w:p>
      <w:pPr>
        <w:jc w:val="both"/>
        <w:rPr>
          <w:rFonts w:hint="default" w:ascii="Arial" w:hAnsi="Arial" w:cs="Arial"/>
          <w:sz w:val="24"/>
          <w:szCs w:val="24"/>
        </w:rPr>
      </w:pPr>
    </w:p>
    <w:p>
      <w:pPr>
        <w:jc w:val="both"/>
        <w:rPr>
          <w:rStyle w:val="4"/>
          <w:rFonts w:hint="default" w:ascii="Arial" w:hAnsi="Arial" w:eastAsia="SimSun" w:cs="Arial"/>
          <w:sz w:val="24"/>
          <w:szCs w:val="24"/>
          <w:lang w:val="en-US" w:eastAsia="zh-CN" w:bidi="ar"/>
        </w:rPr>
      </w:pPr>
      <w:r>
        <w:rPr>
          <w:rFonts w:hint="default" w:ascii="Arial" w:hAnsi="Arial" w:cs="Arial"/>
          <w:sz w:val="24"/>
          <w:szCs w:val="24"/>
          <w:lang w:val="en-US"/>
        </w:rPr>
        <w:t xml:space="preserve">Hasil Total Bakteri Umum (TBU) pada penelitian pada Dosis 30 kGy didapat </w:t>
      </w:r>
      <w:r>
        <w:rPr>
          <w:rStyle w:val="4"/>
          <w:rFonts w:hint="default" w:ascii="Arial" w:hAnsi="Arial" w:eastAsia="SimSun" w:cs="Arial"/>
          <w:sz w:val="24"/>
          <w:szCs w:val="24"/>
          <w:lang w:val="en-US" w:eastAsia="zh-CN" w:bidi="ar"/>
        </w:rPr>
        <w:t>1.5X10</w:t>
      </w:r>
      <w:r>
        <w:rPr>
          <w:rStyle w:val="5"/>
          <w:rFonts w:hint="default" w:ascii="Arial" w:hAnsi="Arial" w:eastAsia="SimSun" w:cs="Arial"/>
          <w:sz w:val="24"/>
          <w:szCs w:val="24"/>
          <w:lang w:val="en-US" w:eastAsia="zh-CN" w:bidi="ar"/>
        </w:rPr>
        <w:t>1</w:t>
      </w:r>
      <w:r>
        <w:rPr>
          <w:rStyle w:val="4"/>
          <w:rFonts w:hint="default" w:ascii="Arial" w:hAnsi="Arial" w:eastAsia="SimSun" w:cs="Arial"/>
          <w:sz w:val="24"/>
          <w:szCs w:val="24"/>
          <w:lang w:val="en-US" w:eastAsia="zh-CN" w:bidi="ar"/>
        </w:rPr>
        <w:t xml:space="preserve"> , pada Dosis 40 Kgy angka TBU sebesar 1.5X10</w:t>
      </w:r>
      <w:r>
        <w:rPr>
          <w:rStyle w:val="5"/>
          <w:rFonts w:hint="default" w:ascii="Arial" w:hAnsi="Arial" w:eastAsia="SimSun" w:cs="Arial"/>
          <w:sz w:val="24"/>
          <w:szCs w:val="24"/>
          <w:lang w:val="en-US" w:eastAsia="zh-CN" w:bidi="ar"/>
        </w:rPr>
        <w:t>1</w:t>
      </w:r>
      <w:r>
        <w:rPr>
          <w:rStyle w:val="4"/>
          <w:rFonts w:hint="default" w:ascii="Arial" w:hAnsi="Arial" w:eastAsia="SimSun" w:cs="Arial"/>
          <w:sz w:val="24"/>
          <w:szCs w:val="24"/>
          <w:lang w:val="en-US" w:eastAsia="zh-CN" w:bidi="ar"/>
        </w:rPr>
        <w:t xml:space="preserve"> , dan pada dosis 50 kGy didapat TBU sebesar 0.25X10</w:t>
      </w:r>
      <w:r>
        <w:rPr>
          <w:rStyle w:val="5"/>
          <w:rFonts w:hint="default" w:ascii="Arial" w:hAnsi="Arial" w:eastAsia="SimSun" w:cs="Arial"/>
          <w:sz w:val="24"/>
          <w:szCs w:val="24"/>
          <w:lang w:val="en-US" w:eastAsia="zh-CN" w:bidi="ar"/>
        </w:rPr>
        <w:t>1</w:t>
      </w:r>
      <w:r>
        <w:rPr>
          <w:rStyle w:val="4"/>
          <w:rFonts w:hint="default" w:ascii="Arial" w:hAnsi="Arial" w:eastAsia="SimSun" w:cs="Arial"/>
          <w:sz w:val="24"/>
          <w:szCs w:val="24"/>
          <w:lang w:val="en-US" w:eastAsia="zh-CN" w:bidi="ar"/>
        </w:rPr>
        <w:t xml:space="preserve"> . Sehingga dapat disimpulkan bahwa batas maksimal TBU masih dibawah angka maksimal sesuai </w:t>
      </w:r>
      <w:r>
        <w:rPr>
          <w:rFonts w:hint="default" w:ascii="Arial" w:hAnsi="Arial" w:eastAsia="Bookman Old Style" w:cs="Arial"/>
          <w:color w:val="000000"/>
          <w:kern w:val="0"/>
          <w:sz w:val="24"/>
          <w:szCs w:val="24"/>
          <w:lang w:val="en-US" w:eastAsia="zh-CN" w:bidi="ar"/>
        </w:rPr>
        <w:t>Peraturan Badan Pengawas Obat dan Makanan Nomor 13 tahun 2019 sebesar 1 x 10</w:t>
      </w:r>
      <w:r>
        <w:rPr>
          <w:rFonts w:hint="default" w:ascii="Arial" w:hAnsi="Arial" w:eastAsia="Bookman Old Style" w:cs="Arial"/>
          <w:color w:val="000000"/>
          <w:kern w:val="0"/>
          <w:sz w:val="24"/>
          <w:szCs w:val="24"/>
          <w:vertAlign w:val="superscript"/>
          <w:lang w:val="en-US" w:eastAsia="zh-CN" w:bidi="ar"/>
        </w:rPr>
        <w:t>5.</w:t>
      </w:r>
      <w:r>
        <w:rPr>
          <w:rFonts w:hint="default" w:ascii="Arial" w:hAnsi="Arial" w:eastAsia="Bookman Old Style" w:cs="Arial"/>
          <w:color w:val="000000"/>
          <w:kern w:val="0"/>
          <w:sz w:val="24"/>
          <w:szCs w:val="24"/>
          <w:lang w:val="en-US" w:eastAsia="zh-CN" w:bidi="ar"/>
        </w:rPr>
        <w:t xml:space="preserve">        </w:t>
      </w:r>
    </w:p>
    <w:p>
      <w:pPr>
        <w:jc w:val="both"/>
        <w:rPr>
          <w:rStyle w:val="4"/>
          <w:rFonts w:hint="default" w:ascii="Arial" w:hAnsi="Arial" w:eastAsia="SimSun" w:cs="Arial"/>
          <w:sz w:val="18"/>
          <w:szCs w:val="18"/>
          <w:lang w:val="en-US" w:eastAsia="zh-CN" w:bidi="ar"/>
        </w:rPr>
      </w:pPr>
    </w:p>
    <w:p>
      <w:pPr>
        <w:jc w:val="both"/>
        <w:rPr>
          <w:rStyle w:val="4"/>
          <w:rFonts w:hint="default" w:ascii="Arial" w:hAnsi="Arial" w:eastAsia="SimSun" w:cs="Arial"/>
          <w:sz w:val="18"/>
          <w:szCs w:val="18"/>
          <w:lang w:val="en-US" w:eastAsia="zh-CN" w:bidi="ar"/>
        </w:rPr>
      </w:pPr>
    </w:p>
    <w:p>
      <w:pPr>
        <w:jc w:val="both"/>
        <w:rPr>
          <w:rStyle w:val="4"/>
          <w:rFonts w:hint="default" w:ascii="Arial" w:hAnsi="Arial" w:eastAsia="SimSun" w:cs="Arial"/>
          <w:sz w:val="18"/>
          <w:szCs w:val="18"/>
          <w:lang w:val="en-US" w:eastAsia="zh-CN" w:bidi="ar"/>
        </w:rPr>
      </w:pPr>
    </w:p>
    <w:p>
      <w:pPr>
        <w:jc w:val="both"/>
        <w:rPr>
          <w:rStyle w:val="4"/>
          <w:rFonts w:hint="default" w:ascii="Arial" w:hAnsi="Arial" w:eastAsia="SimSun" w:cs="Arial"/>
          <w:sz w:val="18"/>
          <w:szCs w:val="18"/>
          <w:lang w:val="en-US" w:eastAsia="zh-CN" w:bidi="ar"/>
        </w:rPr>
      </w:pPr>
    </w:p>
    <w:p>
      <w:pPr>
        <w:jc w:val="both"/>
        <w:rPr>
          <w:rStyle w:val="4"/>
          <w:rFonts w:hint="default" w:ascii="Arial" w:hAnsi="Arial" w:eastAsia="SimSun" w:cs="Arial"/>
          <w:sz w:val="18"/>
          <w:szCs w:val="18"/>
          <w:lang w:val="en-US" w:eastAsia="zh-CN" w:bidi="ar"/>
        </w:rPr>
      </w:pPr>
    </w:p>
    <w:p>
      <w:pPr>
        <w:jc w:val="both"/>
        <w:rPr>
          <w:rStyle w:val="4"/>
          <w:rFonts w:hint="default" w:ascii="Arial" w:hAnsi="Arial" w:eastAsia="SimSun" w:cs="Arial"/>
          <w:sz w:val="18"/>
          <w:szCs w:val="18"/>
          <w:lang w:val="en-US" w:eastAsia="zh-CN" w:bidi="ar"/>
        </w:rPr>
      </w:pPr>
    </w:p>
    <w:p>
      <w:pPr>
        <w:jc w:val="both"/>
        <w:rPr>
          <w:rStyle w:val="4"/>
          <w:rFonts w:hint="default" w:ascii="Arial" w:hAnsi="Arial" w:eastAsia="SimSun" w:cs="Arial"/>
          <w:sz w:val="18"/>
          <w:szCs w:val="18"/>
          <w:lang w:val="en-US" w:eastAsia="zh-CN" w:bidi="ar"/>
        </w:rPr>
      </w:pPr>
    </w:p>
    <w:p>
      <w:pPr>
        <w:jc w:val="both"/>
        <w:rPr>
          <w:rStyle w:val="4"/>
          <w:rFonts w:hint="default" w:ascii="Arial" w:hAnsi="Arial" w:eastAsia="SimSun" w:cs="Arial"/>
          <w:sz w:val="18"/>
          <w:szCs w:val="18"/>
          <w:lang w:val="en-US" w:eastAsia="zh-CN" w:bidi="ar"/>
        </w:rPr>
      </w:pPr>
    </w:p>
    <w:p>
      <w:pPr>
        <w:jc w:val="both"/>
        <w:rPr>
          <w:rStyle w:val="4"/>
          <w:rFonts w:hint="default" w:ascii="Arial" w:hAnsi="Arial" w:eastAsia="SimSun" w:cs="Arial"/>
          <w:sz w:val="18"/>
          <w:szCs w:val="18"/>
          <w:lang w:val="en-US" w:eastAsia="zh-CN" w:bidi="ar"/>
        </w:rPr>
      </w:pPr>
    </w:p>
    <w:p>
      <w:pPr>
        <w:jc w:val="both"/>
        <w:rPr>
          <w:rStyle w:val="4"/>
          <w:rFonts w:hint="default" w:ascii="Arial" w:hAnsi="Arial" w:eastAsia="SimSun" w:cs="Arial"/>
          <w:sz w:val="18"/>
          <w:szCs w:val="18"/>
          <w:lang w:val="en-US" w:eastAsia="zh-CN" w:bidi="ar"/>
        </w:rPr>
      </w:pPr>
    </w:p>
    <w:p>
      <w:pPr>
        <w:jc w:val="both"/>
        <w:rPr>
          <w:rStyle w:val="4"/>
          <w:rFonts w:hint="default" w:ascii="Arial" w:hAnsi="Arial" w:eastAsia="SimSun" w:cs="Arial"/>
          <w:sz w:val="18"/>
          <w:szCs w:val="18"/>
          <w:lang w:val="en-US" w:eastAsia="zh-CN" w:bidi="ar"/>
        </w:rPr>
      </w:pPr>
    </w:p>
    <w:p>
      <w:pPr>
        <w:jc w:val="both"/>
        <w:rPr>
          <w:rStyle w:val="4"/>
          <w:rFonts w:hint="default" w:ascii="Arial" w:hAnsi="Arial" w:eastAsia="SimSun" w:cs="Arial"/>
          <w:sz w:val="18"/>
          <w:szCs w:val="18"/>
          <w:lang w:val="en-US" w:eastAsia="zh-CN" w:bidi="ar"/>
        </w:rPr>
      </w:pPr>
    </w:p>
    <w:p>
      <w:pPr>
        <w:jc w:val="both"/>
        <w:rPr>
          <w:rStyle w:val="4"/>
          <w:rFonts w:hint="default" w:ascii="Arial" w:hAnsi="Arial" w:eastAsia="SimSun" w:cs="Arial"/>
          <w:sz w:val="18"/>
          <w:szCs w:val="18"/>
          <w:lang w:val="en-US" w:eastAsia="zh-CN" w:bidi="ar"/>
        </w:rPr>
      </w:pPr>
    </w:p>
    <w:p>
      <w:pPr>
        <w:jc w:val="both"/>
        <w:rPr>
          <w:rStyle w:val="4"/>
          <w:rFonts w:hint="default" w:ascii="Arial" w:hAnsi="Arial" w:eastAsia="SimSun" w:cs="Arial"/>
          <w:sz w:val="18"/>
          <w:szCs w:val="18"/>
          <w:lang w:val="en-US" w:eastAsia="zh-CN" w:bidi="ar"/>
        </w:rPr>
      </w:pPr>
    </w:p>
    <w:p>
      <w:pPr>
        <w:jc w:val="both"/>
        <w:rPr>
          <w:rStyle w:val="4"/>
          <w:rFonts w:hint="default" w:ascii="Arial" w:hAnsi="Arial" w:eastAsia="SimSun" w:cs="Arial"/>
          <w:sz w:val="18"/>
          <w:szCs w:val="18"/>
          <w:lang w:val="en-US" w:eastAsia="zh-CN" w:bidi="ar"/>
        </w:rPr>
      </w:pPr>
    </w:p>
    <w:p>
      <w:pPr>
        <w:jc w:val="both"/>
        <w:rPr>
          <w:rStyle w:val="4"/>
          <w:rFonts w:hint="default" w:ascii="Arial" w:hAnsi="Arial" w:eastAsia="SimSun" w:cs="Arial"/>
          <w:sz w:val="18"/>
          <w:szCs w:val="18"/>
          <w:lang w:val="en-US" w:eastAsia="zh-CN" w:bidi="ar"/>
        </w:rPr>
      </w:pPr>
    </w:p>
    <w:p>
      <w:pPr>
        <w:jc w:val="both"/>
        <w:rPr>
          <w:rStyle w:val="4"/>
          <w:rFonts w:hint="default" w:ascii="Arial" w:hAnsi="Arial" w:eastAsia="SimSun" w:cs="Arial"/>
          <w:sz w:val="18"/>
          <w:szCs w:val="18"/>
          <w:lang w:val="en-US" w:eastAsia="zh-CN" w:bidi="ar"/>
        </w:rPr>
      </w:pPr>
    </w:p>
    <w:p>
      <w:pPr>
        <w:jc w:val="both"/>
        <w:rPr>
          <w:rStyle w:val="4"/>
          <w:rFonts w:hint="default" w:ascii="Arial" w:hAnsi="Arial" w:eastAsia="SimSun" w:cs="Arial"/>
          <w:sz w:val="18"/>
          <w:szCs w:val="18"/>
          <w:lang w:val="en-US" w:eastAsia="zh-CN" w:bidi="ar"/>
        </w:rPr>
      </w:pPr>
    </w:p>
    <w:p>
      <w:pPr>
        <w:jc w:val="both"/>
        <w:rPr>
          <w:rStyle w:val="4"/>
          <w:rFonts w:hint="default" w:ascii="Arial" w:hAnsi="Arial" w:eastAsia="SimSun" w:cs="Arial"/>
          <w:sz w:val="18"/>
          <w:szCs w:val="18"/>
          <w:lang w:val="en-US" w:eastAsia="zh-CN" w:bidi="ar"/>
        </w:rPr>
      </w:pPr>
    </w:p>
    <w:sectPr>
      <w:pgSz w:w="11906" w:h="16838"/>
      <w:pgMar w:top="1440" w:right="1800" w:bottom="1440" w:left="1800" w:header="720" w:footer="720" w:gutter="0"/>
      <w:pgBorders>
        <w:top w:val="none" w:sz="0" w:space="0"/>
        <w:left w:val="none" w:sz="0" w:space="0"/>
        <w:bottom w:val="none" w:sz="0" w:space="0"/>
        <w:right w:val="none" w:sz="0" w:space="0"/>
      </w:pgBorders>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Bookman Old Style">
    <w:panose1 w:val="02050604050505020204"/>
    <w:charset w:val="00"/>
    <w:family w:val="auto"/>
    <w:pitch w:val="default"/>
    <w:sig w:usb0="00000287" w:usb1="00000000" w:usb2="00000000" w:usb3="00000000" w:csb0="2000009F" w:csb1="DFD70000"/>
  </w:font>
  <w:font w:name="Bodoni MT">
    <w:panose1 w:val="02070603080606020203"/>
    <w:charset w:val="00"/>
    <w:family w:val="auto"/>
    <w:pitch w:val="default"/>
    <w:sig w:usb0="00000003"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CE796C"/>
    <w:rsid w:val="029119C5"/>
    <w:rsid w:val="0DEB76BA"/>
    <w:rsid w:val="0E3A7313"/>
    <w:rsid w:val="15000600"/>
    <w:rsid w:val="176410EF"/>
    <w:rsid w:val="1A2972F9"/>
    <w:rsid w:val="33313F09"/>
    <w:rsid w:val="35CE796C"/>
    <w:rsid w:val="38FE7E8D"/>
    <w:rsid w:val="3B8B7C9A"/>
    <w:rsid w:val="3FD036BE"/>
    <w:rsid w:val="5B324C2A"/>
    <w:rsid w:val="5C3744D8"/>
    <w:rsid w:val="5ED73DCC"/>
    <w:rsid w:val="6E6A23B4"/>
    <w:rsid w:val="763E2DA1"/>
    <w:rsid w:val="771D09E5"/>
    <w:rsid w:val="7B7802C0"/>
    <w:rsid w:val="7EDF12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character" w:customStyle="1" w:styleId="4">
    <w:name w:val="font11"/>
    <w:qFormat/>
    <w:uiPriority w:val="0"/>
    <w:rPr>
      <w:rFonts w:hint="default" w:ascii="Calibri" w:hAnsi="Calibri" w:cs="Calibri"/>
      <w:color w:val="000000"/>
      <w:sz w:val="22"/>
      <w:szCs w:val="22"/>
      <w:u w:val="none"/>
    </w:rPr>
  </w:style>
  <w:style w:type="character" w:customStyle="1" w:styleId="5">
    <w:name w:val="font21"/>
    <w:qFormat/>
    <w:uiPriority w:val="0"/>
    <w:rPr>
      <w:rFonts w:hint="default" w:ascii="Calibri" w:hAnsi="Calibri" w:cs="Calibri"/>
      <w:color w:val="000000"/>
      <w:sz w:val="22"/>
      <w:szCs w:val="22"/>
      <w:u w:val="none"/>
      <w:vertAlign w:val="superscript"/>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PAK_HADI\DATA_TAHAP_II\DATA_IRADIASI_BAKTER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p>
      </c:txPr>
    </c:title>
    <c:autoTitleDeleted val="0"/>
    <c:plotArea>
      <c:layout/>
      <c:lineChart>
        <c:grouping val="standard"/>
        <c:varyColors val="0"/>
        <c:ser>
          <c:idx val="0"/>
          <c:order val="0"/>
          <c:tx>
            <c:strRef>
              <c:f>[DATA_IRADIASI_BAKTERI.xlsx]Sheet1!$D$5</c:f>
              <c:strCache>
                <c:ptCount val="1"/>
                <c:pt idx="0">
                  <c:v>TBU</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2"/>
              <c:layout>
                <c:manualLayout>
                  <c:x val="-0.0111111111111111"/>
                  <c:y val="-0.0648148148148148"/>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972222222222222"/>
                  <c:y val="-0.055555555555555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361111111111111"/>
                  <c:y val="-0.0740740740740741"/>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en-US"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[DATA_IRADIASI_BAKTERI.xlsx]Sheet1!$E$4:$I$4</c:f>
              <c:strCache>
                <c:ptCount val="5"/>
                <c:pt idx="0">
                  <c:v>0_kGy</c:v>
                </c:pt>
                <c:pt idx="1">
                  <c:v>20_kGy</c:v>
                </c:pt>
                <c:pt idx="2">
                  <c:v>30_kGy</c:v>
                </c:pt>
                <c:pt idx="3">
                  <c:v>40_kGy</c:v>
                </c:pt>
                <c:pt idx="4">
                  <c:v>50_kGy</c:v>
                </c:pt>
              </c:strCache>
            </c:strRef>
          </c:cat>
          <c:val>
            <c:numRef>
              <c:f>[DATA_IRADIASI_BAKTERI.xlsx]Sheet1!$E$5:$I$5</c:f>
              <c:numCache>
                <c:formatCode>General</c:formatCode>
                <c:ptCount val="5"/>
                <c:pt idx="0">
                  <c:v>520000</c:v>
                </c:pt>
                <c:pt idx="1">
                  <c:v>718100</c:v>
                </c:pt>
                <c:pt idx="2">
                  <c:v>15</c:v>
                </c:pt>
                <c:pt idx="3">
                  <c:v>15</c:v>
                </c:pt>
                <c:pt idx="4">
                  <c:v>2.5</c:v>
                </c:pt>
              </c:numCache>
            </c:numRef>
          </c:val>
          <c:smooth val="0"/>
        </c:ser>
        <c:dLbls>
          <c:showLegendKey val="0"/>
          <c:showVal val="1"/>
          <c:showCatName val="0"/>
          <c:showSerName val="0"/>
          <c:showPercent val="0"/>
          <c:showBubbleSize val="0"/>
        </c:dLbls>
        <c:marker val="1"/>
        <c:smooth val="0"/>
        <c:axId val="527193710"/>
        <c:axId val="711440888"/>
      </c:lineChart>
      <c:catAx>
        <c:axId val="52719371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711440888"/>
        <c:crosses val="autoZero"/>
        <c:auto val="1"/>
        <c:lblAlgn val="ctr"/>
        <c:lblOffset val="100"/>
        <c:noMultiLvlLbl val="0"/>
      </c:catAx>
      <c:valAx>
        <c:axId val="7114408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52719371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Office_11.2.0.11380_F1E327BC-269C-435d-A152-05C5408002CA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2022-11-08T14:49:00Z</dcterms:created>
  <dc:creator>POLTEKKES ACEH</dc:creator>
  <cp:lastModifiedBy>ampera miko</cp:lastModifiedBy>
  <dcterms:modified xsi:type="dcterms:W3CDTF">2022-11-09T05:31:13Z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A5B783948407404291102018A7EB3C72</vt:lpwstr>
  </property>
</Properties>
</file>