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8982" w14:textId="77777777" w:rsidR="00F35020" w:rsidRDefault="000E4EF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Covering Letter</w:t>
      </w:r>
    </w:p>
    <w:p w14:paraId="795837A9" w14:textId="77777777" w:rsidR="00F35020" w:rsidRDefault="00F35020">
      <w:pPr>
        <w:rPr>
          <w:rFonts w:ascii="Cambria" w:eastAsia="Cambria" w:hAnsi="Cambria" w:cs="Cambria"/>
          <w:sz w:val="24"/>
          <w:szCs w:val="24"/>
        </w:rPr>
      </w:pPr>
    </w:p>
    <w:p w14:paraId="485C3CEA" w14:textId="6E114ABC" w:rsidR="00F35020" w:rsidRDefault="00A020EA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Banda Aceh, 30 November 2024</w:t>
      </w:r>
    </w:p>
    <w:p w14:paraId="1599B3DA" w14:textId="77777777" w:rsidR="00F35020" w:rsidRDefault="00F35020">
      <w:pPr>
        <w:rPr>
          <w:rFonts w:ascii="Cambria" w:eastAsia="Cambria" w:hAnsi="Cambria" w:cs="Cambria"/>
          <w:sz w:val="20"/>
          <w:szCs w:val="20"/>
        </w:rPr>
      </w:pPr>
    </w:p>
    <w:p w14:paraId="449579AD" w14:textId="77777777" w:rsidR="00F35020" w:rsidRDefault="000E4EF9">
      <w:p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Yth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3569C6A1" w14:textId="77777777" w:rsidR="00F35020" w:rsidRDefault="000E4EF9">
      <w:pPr>
        <w:ind w:firstLine="720"/>
        <w:rPr>
          <w:rFonts w:ascii="Cambria" w:eastAsia="Cambria" w:hAnsi="Cambria" w:cs="Cambria"/>
          <w:b/>
          <w:i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Pimpinan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Redaksi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>: Aceh Nutrition Journal</w:t>
      </w:r>
    </w:p>
    <w:p w14:paraId="35F5CDBB" w14:textId="77777777" w:rsidR="00F35020" w:rsidRDefault="00F35020">
      <w:pPr>
        <w:rPr>
          <w:rFonts w:ascii="Cambria" w:eastAsia="Cambria" w:hAnsi="Cambria" w:cs="Cambria"/>
          <w:sz w:val="20"/>
          <w:szCs w:val="20"/>
        </w:rPr>
      </w:pPr>
    </w:p>
    <w:p w14:paraId="31E23E19" w14:textId="3D4F8F5A" w:rsidR="00F35020" w:rsidRDefault="000E4EF9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Bersama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/kami </w:t>
      </w:r>
      <w:proofErr w:type="spellStart"/>
      <w:r>
        <w:rPr>
          <w:rFonts w:ascii="Cambria" w:eastAsia="Cambria" w:hAnsi="Cambria" w:cs="Cambria"/>
          <w:sz w:val="20"/>
          <w:szCs w:val="20"/>
        </w:rPr>
        <w:t>menulis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permohonan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pimpinan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redaksi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mempertimbangkan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>
        <w:rPr>
          <w:rFonts w:ascii="Cambria" w:eastAsia="Cambria" w:hAnsi="Cambria" w:cs="Cambria"/>
          <w:sz w:val="20"/>
          <w:szCs w:val="20"/>
        </w:rPr>
        <w:t>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berjudul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r w:rsidR="00A020EA" w:rsidRPr="00A020EA">
        <w:rPr>
          <w:rFonts w:ascii="Cambria" w:eastAsia="Cambria" w:hAnsi="Cambria" w:cs="Cambria"/>
          <w:b/>
          <w:sz w:val="20"/>
          <w:szCs w:val="20"/>
        </w:rPr>
        <w:t>From rituals to rations: The intersection of culture and child nutrition in Acehnese communities</w:t>
      </w:r>
      <w:r w:rsidR="00A020EA">
        <w:rPr>
          <w:rFonts w:ascii="Cambria" w:eastAsia="Cambria" w:hAnsi="Cambria" w:cs="Cambria"/>
          <w:b/>
          <w:sz w:val="20"/>
          <w:szCs w:val="20"/>
        </w:rPr>
        <w:t xml:space="preserve"> (</w:t>
      </w:r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Dari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kebiasaan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ke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makanan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: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Pertemuan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antara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budaya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dan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nutrisi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anak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di </w:t>
      </w:r>
      <w:proofErr w:type="spellStart"/>
      <w:r w:rsidR="00A020EA" w:rsidRPr="00A020EA">
        <w:rPr>
          <w:rFonts w:ascii="Cambria" w:eastAsia="Cambria" w:hAnsi="Cambria" w:cs="Cambria"/>
          <w:i/>
          <w:sz w:val="20"/>
          <w:szCs w:val="20"/>
        </w:rPr>
        <w:t>masyarakat</w:t>
      </w:r>
      <w:proofErr w:type="spellEnd"/>
      <w:r w:rsidR="00A020EA" w:rsidRPr="00A020EA">
        <w:rPr>
          <w:rFonts w:ascii="Cambria" w:eastAsia="Cambria" w:hAnsi="Cambria" w:cs="Cambria"/>
          <w:i/>
          <w:sz w:val="20"/>
          <w:szCs w:val="20"/>
        </w:rPr>
        <w:t xml:space="preserve"> Aceh</w:t>
      </w:r>
      <w:r w:rsidR="00A020EA">
        <w:rPr>
          <w:rFonts w:ascii="Cambria" w:eastAsia="Cambria" w:hAnsi="Cambria" w:cs="Cambria"/>
          <w:i/>
          <w:sz w:val="20"/>
          <w:szCs w:val="20"/>
        </w:rPr>
        <w:t xml:space="preserve">)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Journal. </w:t>
      </w:r>
      <w:proofErr w:type="spellStart"/>
      <w:r>
        <w:rPr>
          <w:rFonts w:ascii="Cambria" w:eastAsia="Cambria" w:hAnsi="Cambria" w:cs="Cambria"/>
          <w:sz w:val="20"/>
          <w:szCs w:val="20"/>
        </w:rPr>
        <w:t>Dalam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/kami </w:t>
      </w:r>
      <w:proofErr w:type="spellStart"/>
      <w:r>
        <w:rPr>
          <w:rFonts w:ascii="Cambria" w:eastAsia="Cambria" w:hAnsi="Cambria" w:cs="Cambria"/>
          <w:sz w:val="20"/>
          <w:szCs w:val="20"/>
        </w:rPr>
        <w:t>memilih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jalur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Fast track)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proses review.</w:t>
      </w:r>
    </w:p>
    <w:p w14:paraId="7B527702" w14:textId="7C9AE1E2" w:rsidR="00A020EA" w:rsidRDefault="000E4EF9">
      <w:pPr>
        <w:jc w:val="both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>
        <w:rPr>
          <w:rFonts w:ascii="Cambria" w:eastAsia="Cambria" w:hAnsi="Cambria" w:cs="Cambria"/>
          <w:sz w:val="20"/>
          <w:szCs w:val="20"/>
        </w:rPr>
        <w:t>kirimkan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yaitu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berisi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tentang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r w:rsidR="00A020EA">
        <w:rPr>
          <w:rFonts w:ascii="Cambria" w:eastAsia="Cambria" w:hAnsi="Cambria" w:cs="Cambria"/>
          <w:sz w:val="20"/>
          <w:szCs w:val="20"/>
        </w:rPr>
        <w:t xml:space="preserve">kultur Aceh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terkait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pemberian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makanan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anak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telah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terdiagnosis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stunting di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Sigli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>, Aceh</w:t>
      </w:r>
      <w:r>
        <w:rPr>
          <w:rFonts w:ascii="Cambria" w:eastAsia="Cambria" w:hAnsi="Cambria" w:cs="Cambria"/>
          <w:sz w:val="20"/>
          <w:szCs w:val="20"/>
        </w:rPr>
        <w:t xml:space="preserve">. Kami </w:t>
      </w:r>
      <w:proofErr w:type="spellStart"/>
      <w:r>
        <w:rPr>
          <w:rFonts w:ascii="Cambria" w:eastAsia="Cambria" w:hAnsi="Cambria" w:cs="Cambria"/>
          <w:sz w:val="20"/>
          <w:szCs w:val="20"/>
        </w:rPr>
        <w:t>sangat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yakin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>
        <w:rPr>
          <w:rFonts w:ascii="Cambria" w:eastAsia="Cambria" w:hAnsi="Cambria" w:cs="Cambria"/>
          <w:sz w:val="20"/>
          <w:szCs w:val="20"/>
        </w:rPr>
        <w:t>sesuai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dengan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cakupan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keilmuan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atau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scope dan </w:t>
      </w:r>
      <w:proofErr w:type="spellStart"/>
      <w:r>
        <w:rPr>
          <w:rFonts w:ascii="Cambria" w:eastAsia="Cambria" w:hAnsi="Cambria" w:cs="Cambria"/>
          <w:sz w:val="20"/>
          <w:szCs w:val="20"/>
        </w:rPr>
        <w:t>kajian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Journal, </w:t>
      </w:r>
      <w:proofErr w:type="spellStart"/>
      <w:r>
        <w:rPr>
          <w:rFonts w:ascii="Cambria" w:eastAsia="Cambria" w:hAnsi="Cambria" w:cs="Cambria"/>
          <w:sz w:val="20"/>
          <w:szCs w:val="20"/>
        </w:rPr>
        <w:t>yaitu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ilmu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gizi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dalam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bidang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kajian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Gizi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Kesehatan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Masyarakat</w:t>
      </w:r>
      <w:r w:rsidR="00A020EA">
        <w:rPr>
          <w:rFonts w:ascii="Cambria" w:eastAsia="Cambria" w:hAnsi="Cambria" w:cs="Cambria"/>
          <w:b/>
          <w:sz w:val="20"/>
          <w:szCs w:val="20"/>
        </w:rPr>
        <w:t xml:space="preserve">. </w:t>
      </w:r>
      <w:proofErr w:type="spellStart"/>
      <w:r>
        <w:rPr>
          <w:rFonts w:ascii="Cambria" w:eastAsia="Cambria" w:hAnsi="Cambria" w:cs="Cambria"/>
          <w:sz w:val="20"/>
          <w:szCs w:val="20"/>
        </w:rPr>
        <w:t>Semua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keterangan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terkait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Judul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Runing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Titles, </w:t>
      </w:r>
      <w:proofErr w:type="spellStart"/>
      <w:r>
        <w:rPr>
          <w:rFonts w:ascii="Cambria" w:eastAsia="Cambria" w:hAnsi="Cambria" w:cs="Cambria"/>
          <w:sz w:val="20"/>
          <w:szCs w:val="20"/>
        </w:rPr>
        <w:t>Penulis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Afiliasi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terlampir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5BE52D42" w14:textId="002A7C67" w:rsidR="00F35020" w:rsidRPr="00A020EA" w:rsidRDefault="000E4EF9">
      <w:pPr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Kami </w:t>
      </w:r>
      <w:proofErr w:type="spellStart"/>
      <w:r>
        <w:rPr>
          <w:rFonts w:ascii="Cambria" w:eastAsia="Cambria" w:hAnsi="Cambria" w:cs="Cambria"/>
          <w:sz w:val="20"/>
          <w:szCs w:val="20"/>
        </w:rPr>
        <w:t>yakin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para </w:t>
      </w:r>
      <w:proofErr w:type="spellStart"/>
      <w:r>
        <w:rPr>
          <w:rFonts w:ascii="Cambria" w:eastAsia="Cambria" w:hAnsi="Cambria" w:cs="Cambria"/>
          <w:sz w:val="20"/>
          <w:szCs w:val="20"/>
        </w:rPr>
        <w:t>pembaca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sangat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tertarik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dengan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Penelitian</w:t>
      </w:r>
      <w:proofErr w:type="spellEnd"/>
      <w:r w:rsidR="00A020EA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yang kami </w:t>
      </w:r>
      <w:proofErr w:type="spellStart"/>
      <w:r>
        <w:rPr>
          <w:rFonts w:ascii="Cambria" w:eastAsia="Cambria" w:hAnsi="Cambria" w:cs="Cambria"/>
          <w:sz w:val="20"/>
          <w:szCs w:val="20"/>
        </w:rPr>
        <w:t>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karena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menjelaskan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berbagai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budaya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lokal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Aceh (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khususnya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Pidie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) yang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dapat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menjadi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pertimbangan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merumuskan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pendekatan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tepat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mengatasi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masalah-masalah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020EA">
        <w:rPr>
          <w:rFonts w:ascii="Cambria" w:eastAsia="Cambria" w:hAnsi="Cambria" w:cs="Cambria"/>
          <w:sz w:val="20"/>
          <w:szCs w:val="20"/>
        </w:rPr>
        <w:t>malnutrisi</w:t>
      </w:r>
      <w:proofErr w:type="spellEnd"/>
      <w:r w:rsidR="00A020EA">
        <w:rPr>
          <w:rFonts w:ascii="Cambria" w:eastAsia="Cambria" w:hAnsi="Cambria" w:cs="Cambria"/>
          <w:sz w:val="20"/>
          <w:szCs w:val="20"/>
        </w:rPr>
        <w:t xml:space="preserve"> di Aceh.</w:t>
      </w:r>
    </w:p>
    <w:p w14:paraId="02061F49" w14:textId="50A16EA9" w:rsidR="00F35020" w:rsidRDefault="000E4EF9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Kami </w:t>
      </w:r>
      <w:proofErr w:type="spellStart"/>
      <w:r>
        <w:rPr>
          <w:rFonts w:ascii="Cambria" w:eastAsia="Cambria" w:hAnsi="Cambria" w:cs="Cambria"/>
          <w:sz w:val="20"/>
          <w:szCs w:val="20"/>
        </w:rPr>
        <w:t>mengkonfirmasi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manuscript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adalah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hasil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orisinal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belum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pernah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dimanapun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sedang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publikasi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di</w:t>
      </w:r>
      <w:r w:rsidR="008C4CCC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tempat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lain. Saya dan co-author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memiiki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conflict of interest</w:t>
      </w:r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mempengaruhi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hasil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</w:t>
      </w:r>
      <w:proofErr w:type="spellStart"/>
      <w:r>
        <w:rPr>
          <w:rFonts w:ascii="Cambria" w:eastAsia="Cambria" w:hAnsi="Cambria" w:cs="Cambria"/>
          <w:sz w:val="20"/>
          <w:szCs w:val="20"/>
        </w:rPr>
        <w:t>Selain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kami juga </w:t>
      </w:r>
      <w:proofErr w:type="spellStart"/>
      <w:r>
        <w:rPr>
          <w:rFonts w:ascii="Cambria" w:eastAsia="Cambria" w:hAnsi="Cambria" w:cs="Cambria"/>
          <w:sz w:val="20"/>
          <w:szCs w:val="20"/>
        </w:rPr>
        <w:t>menjamin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standard </w:t>
      </w:r>
      <w:proofErr w:type="spellStart"/>
      <w:r>
        <w:rPr>
          <w:rFonts w:ascii="Cambria" w:eastAsia="Cambria" w:hAnsi="Cambria" w:cs="Cambria"/>
          <w:sz w:val="20"/>
          <w:szCs w:val="20"/>
        </w:rPr>
        <w:t>etik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telah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dijalankan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melakukan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3FEAF2FC" w14:textId="52C1ABDA" w:rsidR="00F35020" w:rsidRDefault="000E4EF9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Saya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bertindak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sebagai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bertanggung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jawab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menginformasikan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progress </w:t>
      </w:r>
      <w:proofErr w:type="spellStart"/>
      <w:r>
        <w:rPr>
          <w:rFonts w:ascii="Cambria" w:eastAsia="Cambria" w:hAnsi="Cambria" w:cs="Cambria"/>
          <w:sz w:val="20"/>
          <w:szCs w:val="20"/>
        </w:rPr>
        <w:t>atau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kemajuan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review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revisi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semua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co-author.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dihubungi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melalui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email di: </w:t>
      </w:r>
      <w:hyperlink r:id="rId8" w:history="1">
        <w:r w:rsidR="00A020EA" w:rsidRPr="0012105B">
          <w:rPr>
            <w:rStyle w:val="Hyperlink"/>
            <w:rFonts w:ascii="Cambria" w:eastAsia="Cambria" w:hAnsi="Cambria" w:cs="Cambria"/>
            <w:sz w:val="20"/>
            <w:szCs w:val="20"/>
          </w:rPr>
          <w:t>rosariaindah@usk.ac.id</w:t>
        </w:r>
      </w:hyperlink>
    </w:p>
    <w:p w14:paraId="3378819F" w14:textId="77777777" w:rsidR="00F35020" w:rsidRDefault="000E4EF9">
      <w:p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Demikian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>
        <w:rPr>
          <w:rFonts w:ascii="Cambria" w:eastAsia="Cambria" w:hAnsi="Cambria" w:cs="Cambria"/>
          <w:sz w:val="20"/>
          <w:szCs w:val="20"/>
        </w:rPr>
        <w:t>sampaikan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atas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perhatian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kerjasama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baik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diucapkan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terima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kasih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31117399" w14:textId="180E906E" w:rsidR="00F35020" w:rsidRDefault="00F35020">
      <w:pPr>
        <w:rPr>
          <w:rFonts w:ascii="Cambria" w:eastAsia="Cambria" w:hAnsi="Cambria" w:cs="Cambria"/>
          <w:sz w:val="20"/>
          <w:szCs w:val="20"/>
        </w:rPr>
      </w:pPr>
    </w:p>
    <w:p w14:paraId="058C8F53" w14:textId="7E7B1F58" w:rsidR="00F35020" w:rsidRDefault="00F64AC2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73B57C3" wp14:editId="614AB100">
            <wp:simplePos x="0" y="0"/>
            <wp:positionH relativeFrom="column">
              <wp:posOffset>-67310</wp:posOffset>
            </wp:positionH>
            <wp:positionV relativeFrom="paragraph">
              <wp:posOffset>20955</wp:posOffset>
            </wp:positionV>
            <wp:extent cx="735330" cy="736600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rosa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4EF9">
        <w:rPr>
          <w:rFonts w:ascii="Cambria" w:eastAsia="Cambria" w:hAnsi="Cambria" w:cs="Cambria"/>
          <w:sz w:val="20"/>
          <w:szCs w:val="20"/>
        </w:rPr>
        <w:t>Hormat</w:t>
      </w:r>
      <w:proofErr w:type="spellEnd"/>
      <w:r w:rsidR="000E4EF9">
        <w:rPr>
          <w:rFonts w:ascii="Cambria" w:eastAsia="Cambria" w:hAnsi="Cambria" w:cs="Cambria"/>
          <w:sz w:val="20"/>
          <w:szCs w:val="20"/>
        </w:rPr>
        <w:t xml:space="preserve"> Saya,</w:t>
      </w:r>
    </w:p>
    <w:p w14:paraId="7C63155A" w14:textId="2B809259" w:rsidR="00F35020" w:rsidRDefault="00F35020">
      <w:pPr>
        <w:rPr>
          <w:rFonts w:ascii="Cambria" w:eastAsia="Cambria" w:hAnsi="Cambria" w:cs="Cambria"/>
          <w:sz w:val="20"/>
          <w:szCs w:val="20"/>
        </w:rPr>
      </w:pPr>
    </w:p>
    <w:p w14:paraId="0037125D" w14:textId="7CA9CB0B" w:rsidR="00F35020" w:rsidRDefault="000E4EF9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r w:rsidR="00A020EA">
        <w:rPr>
          <w:rFonts w:ascii="Cambria" w:eastAsia="Cambria" w:hAnsi="Cambria" w:cs="Cambria"/>
          <w:sz w:val="20"/>
          <w:szCs w:val="20"/>
        </w:rPr>
        <w:t>Rosaria Indah</w:t>
      </w:r>
      <w:r>
        <w:rPr>
          <w:rFonts w:ascii="Cambria" w:eastAsia="Cambria" w:hAnsi="Cambria" w:cs="Cambria"/>
          <w:sz w:val="20"/>
          <w:szCs w:val="20"/>
        </w:rPr>
        <w:t>)</w:t>
      </w:r>
    </w:p>
    <w:p w14:paraId="286F012C" w14:textId="7084E56A" w:rsidR="00F35020" w:rsidRDefault="00A020EA">
      <w:pPr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dr. Rosaria Indah, M.Sc., PhD</w:t>
      </w:r>
    </w:p>
    <w:p w14:paraId="458CBA25" w14:textId="289B6FB0" w:rsidR="00F35020" w:rsidRDefault="00A020EA">
      <w:pPr>
        <w:spacing w:after="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Bagian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Pendidikan </w:t>
      </w:r>
      <w:proofErr w:type="spellStart"/>
      <w:r>
        <w:rPr>
          <w:rFonts w:ascii="Cambria" w:eastAsia="Cambria" w:hAnsi="Cambria" w:cs="Cambria"/>
          <w:sz w:val="20"/>
          <w:szCs w:val="20"/>
        </w:rPr>
        <w:t>Kedokteran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Fakultas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Kedokteran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Universitas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Syiah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Kuala</w:t>
      </w:r>
    </w:p>
    <w:p w14:paraId="42CDEA05" w14:textId="7DC05C8E" w:rsidR="00F35020" w:rsidRDefault="000E4EF9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Mobile Phone: 08</w:t>
      </w:r>
      <w:r w:rsidR="00A020EA">
        <w:rPr>
          <w:rFonts w:ascii="Cambria" w:eastAsia="Cambria" w:hAnsi="Cambria" w:cs="Cambria"/>
          <w:sz w:val="20"/>
          <w:szCs w:val="20"/>
        </w:rPr>
        <w:t>2211044856</w:t>
      </w:r>
    </w:p>
    <w:p w14:paraId="70978DB7" w14:textId="2F34FCB7" w:rsidR="00F35020" w:rsidRDefault="000E4EF9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Email: </w:t>
      </w:r>
      <w:r w:rsidR="00A020EA">
        <w:rPr>
          <w:rFonts w:ascii="Cambria" w:eastAsia="Cambria" w:hAnsi="Cambria" w:cs="Cambria"/>
          <w:sz w:val="20"/>
          <w:szCs w:val="20"/>
        </w:rPr>
        <w:t>rosariaindah</w:t>
      </w:r>
      <w:r>
        <w:rPr>
          <w:rFonts w:ascii="Cambria" w:eastAsia="Cambria" w:hAnsi="Cambria" w:cs="Cambria"/>
          <w:sz w:val="20"/>
          <w:szCs w:val="20"/>
        </w:rPr>
        <w:t>@</w:t>
      </w:r>
      <w:r w:rsidR="00A020EA">
        <w:rPr>
          <w:rFonts w:ascii="Cambria" w:eastAsia="Cambria" w:hAnsi="Cambria" w:cs="Cambria"/>
          <w:sz w:val="20"/>
          <w:szCs w:val="20"/>
        </w:rPr>
        <w:t>usk.ac.id</w:t>
      </w:r>
    </w:p>
    <w:p w14:paraId="265F9E7B" w14:textId="77777777" w:rsidR="00A020EA" w:rsidRDefault="00A020EA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br w:type="page"/>
      </w:r>
    </w:p>
    <w:p w14:paraId="0124A5C3" w14:textId="1ECFD65E" w:rsidR="00F35020" w:rsidRDefault="000E4EF9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Lampiran:</w:t>
      </w:r>
    </w:p>
    <w:p w14:paraId="75F7DC1D" w14:textId="77777777" w:rsidR="00F35020" w:rsidRDefault="00F35020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0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9"/>
      </w:tblGrid>
      <w:tr w:rsidR="00F35020" w14:paraId="4BA47F05" w14:textId="77777777">
        <w:tc>
          <w:tcPr>
            <w:tcW w:w="9089" w:type="dxa"/>
          </w:tcPr>
          <w:p w14:paraId="40C4402B" w14:textId="37DBD863" w:rsidR="00F35020" w:rsidRPr="00A020EA" w:rsidRDefault="000E4EF9">
            <w:pPr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Judul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Manuskrip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: </w:t>
            </w:r>
            <w:r w:rsidR="00A020EA" w:rsidRPr="00A020EA">
              <w:rPr>
                <w:rFonts w:ascii="Cambria" w:eastAsia="Cambria" w:hAnsi="Cambria" w:cs="Cambria"/>
                <w:bCs/>
                <w:sz w:val="20"/>
                <w:szCs w:val="20"/>
              </w:rPr>
              <w:t>From rituals to rations: The intersection of culture and child nutrition in Acehnese communities (</w:t>
            </w:r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Dari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kebiasaan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ke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makanan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: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Pertemuan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antara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budaya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dan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nutrisi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anak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di </w:t>
            </w:r>
            <w:proofErr w:type="spellStart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masyarakat</w:t>
            </w:r>
            <w:proofErr w:type="spellEnd"/>
            <w:r w:rsidR="00A020EA" w:rsidRPr="00A020EA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 xml:space="preserve"> Aceh)</w:t>
            </w:r>
          </w:p>
          <w:p w14:paraId="43DE8BC3" w14:textId="77777777" w:rsidR="00F35020" w:rsidRDefault="00F3502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35020" w14:paraId="67640182" w14:textId="77777777">
        <w:tc>
          <w:tcPr>
            <w:tcW w:w="9089" w:type="dxa"/>
          </w:tcPr>
          <w:p w14:paraId="0DED65B8" w14:textId="4C8484E4" w:rsidR="00F35020" w:rsidRDefault="000E4E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Running Titles: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020EA" w:rsidRPr="00A020EA">
              <w:rPr>
                <w:rFonts w:ascii="Cambria" w:eastAsia="Cambria" w:hAnsi="Cambria" w:cs="Cambria"/>
                <w:bCs/>
                <w:sz w:val="20"/>
                <w:szCs w:val="20"/>
              </w:rPr>
              <w:t>The intersection of culture and child nutrition in Acehnese communities</w:t>
            </w:r>
            <w:r w:rsidR="00A020EA" w:rsidRPr="00A020E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F35020" w14:paraId="4CD1C5E9" w14:textId="77777777">
        <w:tc>
          <w:tcPr>
            <w:tcW w:w="9089" w:type="dxa"/>
          </w:tcPr>
          <w:p w14:paraId="1BD4C68D" w14:textId="339FCF10" w:rsidR="00F35020" w:rsidRDefault="000E4EF9" w:rsidP="008C4CCC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A020EA" w:rsidRPr="00A020EA">
              <w:rPr>
                <w:rFonts w:ascii="Cambria" w:eastAsia="Cambria" w:hAnsi="Cambria" w:cs="Cambria"/>
                <w:sz w:val="20"/>
                <w:szCs w:val="20"/>
              </w:rPr>
              <w:t>Nouval</w:t>
            </w:r>
            <w:proofErr w:type="spellEnd"/>
            <w:r w:rsidR="00A020EA" w:rsidRPr="00A020EA">
              <w:rPr>
                <w:rFonts w:ascii="Cambria" w:eastAsia="Cambria" w:hAnsi="Cambria" w:cs="Cambria"/>
                <w:sz w:val="20"/>
                <w:szCs w:val="20"/>
              </w:rPr>
              <w:t xml:space="preserve"> Ramadhan</w:t>
            </w:r>
            <w:r w:rsidR="00A020EA" w:rsidRPr="00A020E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1</w:t>
            </w:r>
            <w:r w:rsidR="00F813A2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 xml:space="preserve"> </w:t>
            </w:r>
            <w:r w:rsidR="00F813A2"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hyperlink r:id="rId10" w:history="1">
              <w:r w:rsidR="008E74A1" w:rsidRPr="0012105B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novalramadhan2000@gmail.com</w:t>
              </w:r>
            </w:hyperlink>
            <w:r w:rsidR="008E74A1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="00F813A2"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  <w:r w:rsidR="00A020EA" w:rsidRPr="00F813A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="00A020EA" w:rsidRPr="00A020EA">
              <w:rPr>
                <w:rFonts w:ascii="Cambria" w:eastAsia="Cambria" w:hAnsi="Cambria" w:cs="Cambria"/>
                <w:sz w:val="20"/>
                <w:szCs w:val="20"/>
              </w:rPr>
              <w:t>Rosaria Indah</w:t>
            </w:r>
            <w:r w:rsidR="00A020EA" w:rsidRPr="00A020E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2*</w:t>
            </w:r>
            <w:r w:rsidR="00F813A2"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hyperlink r:id="rId11" w:history="1">
              <w:r w:rsidR="008E74A1" w:rsidRPr="0012105B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rosariaindah@usk.ac.id</w:t>
              </w:r>
            </w:hyperlink>
            <w:r w:rsidR="008E74A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813A2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A020EA" w:rsidRPr="00A020EA">
              <w:rPr>
                <w:rFonts w:ascii="Cambria" w:eastAsia="Cambria" w:hAnsi="Cambria" w:cs="Cambria"/>
                <w:sz w:val="20"/>
                <w:szCs w:val="20"/>
              </w:rPr>
              <w:t>, Marisa</w:t>
            </w:r>
            <w:r w:rsidR="00A020EA" w:rsidRPr="00A020E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3</w:t>
            </w:r>
            <w:r w:rsidR="008E74A1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 xml:space="preserve"> </w:t>
            </w:r>
            <w:r w:rsidR="00F813A2"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hyperlink r:id="rId12" w:history="1">
              <w:r w:rsidR="008E74A1" w:rsidRPr="0012105B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marisa@usk.ac.id</w:t>
              </w:r>
            </w:hyperlink>
            <w:r w:rsidR="008C4CCC">
              <w:rPr>
                <w:rStyle w:val="Hyperlink"/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</w:tr>
      <w:tr w:rsidR="00F35020" w14:paraId="26962702" w14:textId="77777777">
        <w:tc>
          <w:tcPr>
            <w:tcW w:w="9089" w:type="dxa"/>
          </w:tcPr>
          <w:p w14:paraId="308A9892" w14:textId="77777777" w:rsidR="00F813A2" w:rsidRDefault="000E4EF9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F1A2D17" w14:textId="51892690" w:rsidR="00F35020" w:rsidRDefault="00F3502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A40AEDD" w14:textId="0E545439" w:rsidR="00F35020" w:rsidRDefault="00F813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Kuala</w:t>
            </w:r>
            <w:r w:rsidR="000E4EF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6E811026" w14:textId="5C545FCB" w:rsidR="00F35020" w:rsidRDefault="00F813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Bagian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Pendidikan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dan </w:t>
            </w:r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Pusat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Riset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Sosial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Budaya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Kuala</w:t>
            </w:r>
            <w:r w:rsidR="000E4EF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3939CF18" w14:textId="239A344B" w:rsidR="00F813A2" w:rsidRDefault="00F813A2" w:rsidP="00F813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Klinik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F813A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Kuala.</w:t>
            </w:r>
          </w:p>
          <w:p w14:paraId="47E490DC" w14:textId="611CB438" w:rsidR="00F813A2" w:rsidRPr="00F813A2" w:rsidRDefault="00F813A2" w:rsidP="00F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5020" w14:paraId="01E64F1B" w14:textId="77777777">
        <w:tc>
          <w:tcPr>
            <w:tcW w:w="9089" w:type="dxa"/>
          </w:tcPr>
          <w:p w14:paraId="5A196DD5" w14:textId="77777777" w:rsidR="00F64AC2" w:rsidRDefault="000E4EF9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Korespondensi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AA9D486" w14:textId="59A6E01F" w:rsidR="00F64AC2" w:rsidRDefault="00F64AC2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Rosaria Indah* (</w:t>
            </w:r>
            <w:hyperlink r:id="rId13" w:history="1">
              <w:r w:rsidRPr="0012105B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rosariaindah@usk.ac.id</w:t>
              </w:r>
            </w:hyperlink>
            <w:r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  <w:p w14:paraId="15A9507F" w14:textId="77777777" w:rsidR="00F64AC2" w:rsidRDefault="00F64AC2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Bagian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Pendidikan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Kedokteran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Fakultas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Kedokteran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Universitas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Syiah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Kuala</w:t>
            </w:r>
          </w:p>
          <w:p w14:paraId="69633E75" w14:textId="09C353CA" w:rsidR="00F35020" w:rsidRDefault="00F3502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A4B5FC" w14:textId="77777777" w:rsidR="00F35020" w:rsidRDefault="00F3502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B756804" w14:textId="77777777" w:rsidR="00F35020" w:rsidRDefault="00F35020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62245DE9" w14:textId="77777777" w:rsidR="00F35020" w:rsidRDefault="00F35020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14:paraId="2833992D" w14:textId="77777777" w:rsidR="00F35020" w:rsidRDefault="00F35020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14:paraId="5E880B8B" w14:textId="77777777" w:rsidR="00F35020" w:rsidRDefault="00F35020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sectPr w:rsidR="00F35020">
      <w:pgSz w:w="12240" w:h="15840"/>
      <w:pgMar w:top="1440" w:right="1440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D3E7" w14:textId="77777777" w:rsidR="00555072" w:rsidRDefault="00555072">
      <w:pPr>
        <w:spacing w:after="0" w:line="240" w:lineRule="auto"/>
      </w:pPr>
      <w:r>
        <w:separator/>
      </w:r>
    </w:p>
  </w:endnote>
  <w:endnote w:type="continuationSeparator" w:id="0">
    <w:p w14:paraId="3873D691" w14:textId="77777777" w:rsidR="00555072" w:rsidRDefault="0055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0690" w14:textId="77777777" w:rsidR="00555072" w:rsidRDefault="00555072">
      <w:pPr>
        <w:spacing w:after="0" w:line="240" w:lineRule="auto"/>
      </w:pPr>
      <w:r>
        <w:separator/>
      </w:r>
    </w:p>
  </w:footnote>
  <w:footnote w:type="continuationSeparator" w:id="0">
    <w:p w14:paraId="3AC8A08F" w14:textId="77777777" w:rsidR="00555072" w:rsidRDefault="0055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7090F"/>
    <w:multiLevelType w:val="multilevel"/>
    <w:tmpl w:val="7B78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xNjCwMDE1MTU2MjVX0lEKTi0uzszPAykwrAUAMG5p4iwAAAA="/>
  </w:docVars>
  <w:rsids>
    <w:rsidRoot w:val="00F35020"/>
    <w:rsid w:val="000E4EF9"/>
    <w:rsid w:val="00555072"/>
    <w:rsid w:val="008C4CCC"/>
    <w:rsid w:val="008E74A1"/>
    <w:rsid w:val="00A020EA"/>
    <w:rsid w:val="00F35020"/>
    <w:rsid w:val="00F64AC2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0DD4A"/>
  <w15:docId w15:val="{1F0CBC50-A234-42AD-9717-1E11ADFB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riaindah@usk.ac.id" TargetMode="External"/><Relationship Id="rId13" Type="http://schemas.openxmlformats.org/officeDocument/2006/relationships/hyperlink" Target="mailto:rosariaindah@usk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sa@usk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riaindah@usk.ac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valramadhan200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b49mqeVIlq2Wa4zVAywntKCQ==">CgMxLjA4AHIhMXI4azZ2ckxPZmd1RXUxNVM3ekpmQmNKXzVzQndhcTcz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2909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Rosaria Indah</cp:lastModifiedBy>
  <cp:revision>4</cp:revision>
  <dcterms:created xsi:type="dcterms:W3CDTF">2022-06-07T03:00:00Z</dcterms:created>
  <dcterms:modified xsi:type="dcterms:W3CDTF">2024-12-01T02:41:00Z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67c390de8654d28a2778f0d8c1adb60c748ddff155efe78e4a2eaf8be0ef67fb</vt:lpwstr>
  </property>
</Properties>
</file>