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C0BDA3" w14:textId="008ECF7D" w:rsidR="00C74586" w:rsidRPr="00187979" w:rsidRDefault="00187979" w:rsidP="0018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7979">
        <w:rPr>
          <w:rFonts w:ascii="Times New Roman" w:hAnsi="Times New Roman" w:cs="Times New Roman"/>
          <w:b/>
          <w:bCs/>
          <w:sz w:val="28"/>
          <w:szCs w:val="28"/>
        </w:rPr>
        <w:t>INSTRUMEN PENELITIAN</w:t>
      </w:r>
    </w:p>
    <w:p w14:paraId="7F4318BC" w14:textId="6F56B306" w:rsidR="00BB6A36" w:rsidRPr="00B3374D" w:rsidRDefault="00187979" w:rsidP="00BB6A3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Cambria" w:hAnsi="Cambria" w:cs="Times New Roman"/>
          <w:noProof/>
          <w:szCs w:val="24"/>
        </w:rPr>
      </w:pPr>
      <w:r w:rsidRPr="00187979">
        <w:rPr>
          <w:rFonts w:ascii="Times New Roman" w:hAnsi="Times New Roman" w:cs="Times New Roman"/>
          <w:b/>
          <w:bCs/>
        </w:rPr>
        <w:t>HEALTH CONCERN SCALE</w:t>
      </w:r>
      <w:r w:rsidR="00BB6A36">
        <w:rPr>
          <w:rFonts w:ascii="Times New Roman" w:hAnsi="Times New Roman" w:cs="Times New Roman"/>
          <w:b/>
          <w:bCs/>
        </w:rPr>
        <w:t xml:space="preserve"> (</w:t>
      </w:r>
      <w:r w:rsidR="00BB6A36" w:rsidRPr="00B3374D">
        <w:rPr>
          <w:rFonts w:ascii="Cambria" w:hAnsi="Cambria" w:cs="Times New Roman"/>
          <w:noProof/>
          <w:szCs w:val="24"/>
        </w:rPr>
        <w:t xml:space="preserve">Kähkönen, P., Tuorila, H., &amp; Rita, H. (1996). How information enhances acceptability of a low-fat spread. </w:t>
      </w:r>
      <w:r w:rsidR="00BB6A36" w:rsidRPr="00B3374D">
        <w:rPr>
          <w:rFonts w:ascii="Cambria" w:hAnsi="Cambria" w:cs="Times New Roman"/>
          <w:i/>
          <w:iCs/>
          <w:noProof/>
          <w:szCs w:val="24"/>
        </w:rPr>
        <w:t>Food Quality and Preference</w:t>
      </w:r>
      <w:r w:rsidR="00BB6A36" w:rsidRPr="00B3374D">
        <w:rPr>
          <w:rFonts w:ascii="Cambria" w:hAnsi="Cambria" w:cs="Times New Roman"/>
          <w:noProof/>
          <w:szCs w:val="24"/>
        </w:rPr>
        <w:t xml:space="preserve">, </w:t>
      </w:r>
      <w:r w:rsidR="00BB6A36" w:rsidRPr="00B3374D">
        <w:rPr>
          <w:rFonts w:ascii="Cambria" w:hAnsi="Cambria" w:cs="Times New Roman"/>
          <w:i/>
          <w:iCs/>
          <w:noProof/>
          <w:szCs w:val="24"/>
        </w:rPr>
        <w:t>7</w:t>
      </w:r>
      <w:r w:rsidR="00BB6A36" w:rsidRPr="00B3374D">
        <w:rPr>
          <w:rFonts w:ascii="Cambria" w:hAnsi="Cambria" w:cs="Times New Roman"/>
          <w:noProof/>
          <w:szCs w:val="24"/>
        </w:rPr>
        <w:t>(2), 87–94. https://doi.org/10.1016/0950-3293(95)00040-2</w:t>
      </w:r>
      <w:r w:rsidR="00BB6A36">
        <w:rPr>
          <w:rFonts w:ascii="Cambria" w:hAnsi="Cambria" w:cs="Times New Roman"/>
          <w:noProof/>
          <w:szCs w:val="24"/>
        </w:rPr>
        <w:t>)</w:t>
      </w:r>
    </w:p>
    <w:p w14:paraId="01BA9BD2" w14:textId="4C18D2AA" w:rsidR="00187979" w:rsidRPr="00187979" w:rsidRDefault="00187979" w:rsidP="00187979">
      <w:pPr>
        <w:rPr>
          <w:rFonts w:ascii="Times New Roman" w:hAnsi="Times New Roman" w:cs="Times New Roman"/>
          <w:b/>
          <w:bCs/>
        </w:rPr>
      </w:pPr>
      <w:r w:rsidRPr="00187979">
        <w:rPr>
          <w:rFonts w:ascii="Times New Roman" w:hAnsi="Times New Roman" w:cs="Times New Roman"/>
          <w:b/>
          <w:bCs/>
        </w:rPr>
        <w:t xml:space="preserve"> (Likert 1-9 “Tidak Peduli Sama Sekali – Sangat Peduli”)</w:t>
      </w:r>
    </w:p>
    <w:p w14:paraId="73DED44B" w14:textId="4D4ED176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jika makanan Anda mengandung garam yang terlalu banyak ?</w:t>
      </w:r>
    </w:p>
    <w:p w14:paraId="63C67D6C" w14:textId="4C19CFCD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jika makanan Anda mengandung lemak yang terlalu banyak ?</w:t>
      </w:r>
    </w:p>
    <w:p w14:paraId="1545D965" w14:textId="7778048C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jika makanan Anda mengandung gula yang terlalu banyak ?</w:t>
      </w:r>
    </w:p>
    <w:p w14:paraId="52535878" w14:textId="5AE84FE7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jika makanan Anda mengandung kalori yang terlalu banyak ?</w:t>
      </w:r>
    </w:p>
    <w:p w14:paraId="1D4E310E" w14:textId="2A379F52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jika makanan Anda mengandung energi yang cukup?</w:t>
      </w:r>
    </w:p>
    <w:p w14:paraId="32E7E73B" w14:textId="68E7A9D7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jika makanan Anda mengandung zat tambahan makanan ?</w:t>
      </w:r>
    </w:p>
    <w:p w14:paraId="1A6B8D80" w14:textId="0558F3D8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tentang risiko tekanan darah tinggi ?</w:t>
      </w:r>
    </w:p>
    <w:p w14:paraId="408F63CF" w14:textId="01FE0D4F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tentang risiko penyakit jantung koroner ?</w:t>
      </w:r>
    </w:p>
    <w:p w14:paraId="0A5143C7" w14:textId="5BB9A87E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tentang risiko kolestrol ?</w:t>
      </w:r>
    </w:p>
    <w:p w14:paraId="7C81BF1D" w14:textId="00F836CF" w:rsidR="00187979" w:rsidRPr="00187979" w:rsidRDefault="00187979" w:rsidP="0018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Seberapa pedulikah Anda, tentang menambah berat badan?</w:t>
      </w:r>
    </w:p>
    <w:p w14:paraId="1EC70317" w14:textId="2A960254" w:rsidR="00BB6A36" w:rsidRPr="00B3374D" w:rsidRDefault="00187979" w:rsidP="00BB6A3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Cambria" w:hAnsi="Cambria" w:cs="Times New Roman"/>
          <w:noProof/>
          <w:szCs w:val="24"/>
        </w:rPr>
      </w:pPr>
      <w:r w:rsidRPr="00187979">
        <w:rPr>
          <w:rFonts w:ascii="Times New Roman" w:hAnsi="Times New Roman" w:cs="Times New Roman"/>
          <w:b/>
          <w:bCs/>
        </w:rPr>
        <w:t>BRIEF SELF-CONTROL SCALE</w:t>
      </w:r>
      <w:r w:rsidR="00BB6A36">
        <w:rPr>
          <w:rFonts w:ascii="Times New Roman" w:hAnsi="Times New Roman" w:cs="Times New Roman"/>
          <w:b/>
          <w:bCs/>
        </w:rPr>
        <w:t xml:space="preserve"> (</w:t>
      </w:r>
      <w:r w:rsidR="00BB6A36" w:rsidRPr="00B3374D">
        <w:rPr>
          <w:rFonts w:ascii="Cambria" w:hAnsi="Cambria" w:cs="Times New Roman"/>
          <w:noProof/>
          <w:szCs w:val="24"/>
        </w:rPr>
        <w:t xml:space="preserve">Tangney, J. P., Boone, A. L., &amp; Baumeister, R. F. (2018). High self-control predicts good adjustment, less pathology, better grades, and interpersonal success. </w:t>
      </w:r>
      <w:r w:rsidR="00BB6A36" w:rsidRPr="00B3374D">
        <w:rPr>
          <w:rFonts w:ascii="Cambria" w:hAnsi="Cambria" w:cs="Times New Roman"/>
          <w:i/>
          <w:iCs/>
          <w:noProof/>
          <w:szCs w:val="24"/>
        </w:rPr>
        <w:t>Self-Regulation and Self-Control: Selected Works of Roy F. Baumeister</w:t>
      </w:r>
      <w:r w:rsidR="00BB6A36" w:rsidRPr="00B3374D">
        <w:rPr>
          <w:rFonts w:ascii="Cambria" w:hAnsi="Cambria" w:cs="Times New Roman"/>
          <w:noProof/>
          <w:szCs w:val="24"/>
        </w:rPr>
        <w:t xml:space="preserve">, </w:t>
      </w:r>
      <w:r w:rsidR="00BB6A36" w:rsidRPr="00B3374D">
        <w:rPr>
          <w:rFonts w:ascii="Cambria" w:hAnsi="Cambria" w:cs="Times New Roman"/>
          <w:i/>
          <w:iCs/>
          <w:noProof/>
          <w:szCs w:val="24"/>
        </w:rPr>
        <w:t>April 2004</w:t>
      </w:r>
      <w:r w:rsidR="00BB6A36" w:rsidRPr="00B3374D">
        <w:rPr>
          <w:rFonts w:ascii="Cambria" w:hAnsi="Cambria" w:cs="Times New Roman"/>
          <w:noProof/>
          <w:szCs w:val="24"/>
        </w:rPr>
        <w:t>, 173–212. https://doi.org/10.4324/9781315175775</w:t>
      </w:r>
      <w:r w:rsidR="00BB6A36">
        <w:rPr>
          <w:rFonts w:ascii="Cambria" w:hAnsi="Cambria" w:cs="Times New Roman"/>
          <w:noProof/>
          <w:szCs w:val="24"/>
        </w:rPr>
        <w:t>)</w:t>
      </w:r>
    </w:p>
    <w:p w14:paraId="5A96433C" w14:textId="53CE40BA" w:rsidR="00187979" w:rsidRPr="00187979" w:rsidRDefault="00187979" w:rsidP="00187979">
      <w:pPr>
        <w:rPr>
          <w:rFonts w:ascii="Times New Roman" w:hAnsi="Times New Roman" w:cs="Times New Roman"/>
          <w:b/>
          <w:bCs/>
        </w:rPr>
      </w:pPr>
      <w:r w:rsidRPr="00187979">
        <w:rPr>
          <w:rFonts w:ascii="Times New Roman" w:hAnsi="Times New Roman" w:cs="Times New Roman"/>
          <w:b/>
          <w:bCs/>
        </w:rPr>
        <w:t xml:space="preserve"> (Likert 1-7 “ Sangat Tidak Setuju – Sangat Setuju ”)</w:t>
      </w:r>
    </w:p>
    <w:p w14:paraId="36ACD5F5" w14:textId="566C9A4E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Secara umum, saya dapat menahan godaan apapun dengan baik</w:t>
      </w:r>
    </w:p>
    <w:p w14:paraId="1F687ECD" w14:textId="2AB0112F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kesulitan menghentikan kebiasaan buruk</w:t>
      </w:r>
    </w:p>
    <w:p w14:paraId="3F8FF6CA" w14:textId="13C085C7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pemalas</w:t>
      </w:r>
    </w:p>
    <w:p w14:paraId="5BD8DFD5" w14:textId="3005ABDB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mengatakan hal-hal yang tidak pantas</w:t>
      </w:r>
    </w:p>
    <w:p w14:paraId="649ED064" w14:textId="08783E9B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melakukan beberapa hal buruk jika hal tersebut menyenangkan</w:t>
      </w:r>
    </w:p>
    <w:p w14:paraId="080675E3" w14:textId="763B9327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berharap memiliki lebih banyak kedisiplinan diri</w:t>
      </w:r>
    </w:p>
    <w:p w14:paraId="66893328" w14:textId="3DB47633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Hal yang menyenangkan dan bersenang-senang kadang menahan saya untuk menyelesaikan pekerjaan</w:t>
      </w:r>
    </w:p>
    <w:p w14:paraId="4F275C71" w14:textId="02CBD116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kesulitan berkonsentrasi</w:t>
      </w:r>
    </w:p>
    <w:p w14:paraId="6020DED4" w14:textId="3674A37A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dapat bekerja dengan efektif dalam meraih tujuan jangka panjang</w:t>
      </w:r>
    </w:p>
    <w:p w14:paraId="33B04F0C" w14:textId="58714080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Terkadang saya tidak bisa menghentikan diri saya dari sesuatu, meskipun saya tahu itu salah</w:t>
      </w:r>
    </w:p>
    <w:p w14:paraId="0BC46185" w14:textId="5413C7AE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sering bertindak tanpa mempertimbangkan seluruh alternative</w:t>
      </w:r>
    </w:p>
    <w:p w14:paraId="4B038643" w14:textId="1F2EE425" w:rsidR="00187979" w:rsidRP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Saya menolak hal-hal yang buruk untuk diri saya</w:t>
      </w:r>
    </w:p>
    <w:p w14:paraId="64F3293E" w14:textId="6410694F" w:rsidR="00187979" w:rsidRDefault="00187979" w:rsidP="00187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87979">
        <w:rPr>
          <w:rFonts w:ascii="Times New Roman" w:hAnsi="Times New Roman" w:cs="Times New Roman"/>
        </w:rPr>
        <w:t>Orang-orang mengatakan saya memiliki kedisiplinan diri yang kuat</w:t>
      </w:r>
    </w:p>
    <w:p w14:paraId="569062D0" w14:textId="7C2BB1AE" w:rsidR="00187979" w:rsidRDefault="00187979" w:rsidP="00187979">
      <w:pPr>
        <w:rPr>
          <w:rFonts w:ascii="Times New Roman" w:hAnsi="Times New Roman" w:cs="Times New Roman"/>
        </w:rPr>
      </w:pPr>
    </w:p>
    <w:p w14:paraId="334C6489" w14:textId="1D7B0E8C" w:rsidR="00187979" w:rsidRPr="00323961" w:rsidRDefault="00323961" w:rsidP="00187979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UJI EKSPERIMEN MENGGUNAKAN </w:t>
      </w:r>
      <w:r>
        <w:rPr>
          <w:rFonts w:ascii="Times New Roman" w:hAnsi="Times New Roman" w:cs="Times New Roman"/>
          <w:b/>
          <w:bCs/>
          <w:i/>
          <w:iCs/>
        </w:rPr>
        <w:t>FAKE FOOD BUFFET</w:t>
      </w:r>
    </w:p>
    <w:p w14:paraId="7EB155C2" w14:textId="0C727AFC" w:rsidR="00323961" w:rsidRDefault="00323961" w:rsidP="00323961">
      <w:pPr>
        <w:jc w:val="center"/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1F03C7F2" wp14:editId="175E2BC7">
            <wp:extent cx="4234638" cy="23815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41" cy="24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3729" w14:textId="77777777" w:rsidR="004A5ACC" w:rsidRDefault="004A5ACC" w:rsidP="004A5ACC">
      <w:pPr>
        <w:jc w:val="center"/>
        <w:rPr>
          <w:b/>
          <w:bCs/>
        </w:rPr>
      </w:pPr>
      <w:r w:rsidRPr="0097095F">
        <w:rPr>
          <w:b/>
          <w:bCs/>
        </w:rPr>
        <w:t xml:space="preserve">LAMPIRAN </w:t>
      </w:r>
      <w:r>
        <w:rPr>
          <w:b/>
          <w:bCs/>
        </w:rPr>
        <w:t>PENELITIAN</w:t>
      </w:r>
    </w:p>
    <w:p w14:paraId="0D7403C7" w14:textId="77777777" w:rsidR="004A5ACC" w:rsidRPr="007B2819" w:rsidRDefault="004A5ACC" w:rsidP="004A5ACC">
      <w:r>
        <w:t>Gambar Pilihan Makanan Partisipan</w:t>
      </w:r>
    </w:p>
    <w:p w14:paraId="36C1A1A4" w14:textId="77777777" w:rsidR="004A5ACC" w:rsidRDefault="004A5ACC" w:rsidP="004A5ACC">
      <w:pPr>
        <w:jc w:val="both"/>
      </w:pPr>
      <w:r>
        <w:rPr>
          <w:noProof/>
        </w:rPr>
        <w:drawing>
          <wp:inline distT="0" distB="0" distL="0" distR="0" wp14:anchorId="5C6F3D83" wp14:editId="3297C04E">
            <wp:extent cx="1869743" cy="313953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86" cy="315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02B93187" wp14:editId="15ADBC92">
            <wp:extent cx="1765386" cy="3138463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527ED2E" wp14:editId="27C2DAC6">
            <wp:extent cx="1765678" cy="3138985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14" cy="31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DAD5" w14:textId="77777777" w:rsidR="004A5ACC" w:rsidRDefault="004A5ACC" w:rsidP="004A5ACC">
      <w:pPr>
        <w:jc w:val="both"/>
      </w:pPr>
    </w:p>
    <w:p w14:paraId="1471F772" w14:textId="77777777" w:rsidR="004A5ACC" w:rsidRDefault="004A5ACC" w:rsidP="004A5ACC">
      <w:pPr>
        <w:jc w:val="both"/>
      </w:pPr>
      <w:r>
        <w:t>Gambar Master Data</w:t>
      </w:r>
    </w:p>
    <w:p w14:paraId="732E90A0" w14:textId="77777777" w:rsidR="004A5ACC" w:rsidRDefault="004A5ACC" w:rsidP="004A5ACC">
      <w:pPr>
        <w:jc w:val="center"/>
      </w:pPr>
      <w:r w:rsidRPr="007B2819">
        <w:rPr>
          <w:noProof/>
        </w:rPr>
        <w:lastRenderedPageBreak/>
        <w:drawing>
          <wp:inline distT="0" distB="0" distL="0" distR="0" wp14:anchorId="794FA855" wp14:editId="7FF9ACE0">
            <wp:extent cx="5854890" cy="3682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917" cy="37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CC52" w14:textId="77777777" w:rsidR="004A5ACC" w:rsidRPr="00323961" w:rsidRDefault="004A5ACC" w:rsidP="00323961">
      <w:pPr>
        <w:jc w:val="center"/>
        <w:rPr>
          <w:rFonts w:ascii="Times New Roman" w:hAnsi="Times New Roman" w:cs="Times New Roman"/>
          <w:i/>
          <w:iCs/>
        </w:rPr>
      </w:pPr>
    </w:p>
    <w:sectPr w:rsidR="004A5ACC" w:rsidRPr="003239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8475A"/>
    <w:multiLevelType w:val="hybridMultilevel"/>
    <w:tmpl w:val="059ED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67ACE"/>
    <w:multiLevelType w:val="hybridMultilevel"/>
    <w:tmpl w:val="F948C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10D1D"/>
    <w:multiLevelType w:val="hybridMultilevel"/>
    <w:tmpl w:val="6EF40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339A6"/>
    <w:multiLevelType w:val="hybridMultilevel"/>
    <w:tmpl w:val="BF1AB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979"/>
    <w:rsid w:val="000E1150"/>
    <w:rsid w:val="000E4FFF"/>
    <w:rsid w:val="00187979"/>
    <w:rsid w:val="002E354E"/>
    <w:rsid w:val="00323961"/>
    <w:rsid w:val="004A5ACC"/>
    <w:rsid w:val="00624F81"/>
    <w:rsid w:val="00A85BCB"/>
    <w:rsid w:val="00BB6A36"/>
    <w:rsid w:val="00B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71690"/>
  <w15:chartTrackingRefBased/>
  <w15:docId w15:val="{E5182D1C-2A02-4CDA-ADC9-C6945A32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7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Yonathan Setyo</dc:creator>
  <cp:keywords/>
  <dc:description/>
  <cp:lastModifiedBy>Yonathan Setyo</cp:lastModifiedBy>
  <cp:revision>3</cp:revision>
  <dcterms:created xsi:type="dcterms:W3CDTF">2024-02-02T15:33:00Z</dcterms:created>
  <dcterms:modified xsi:type="dcterms:W3CDTF">2024-05-31T13:10:00Z</dcterms:modified>
</cp:coreProperties>
</file>