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892EB" w14:textId="77777777" w:rsidR="00A665AE" w:rsidRDefault="00281D72">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Template Penulisan Naskah </w:t>
      </w:r>
      <w:proofErr w:type="gramStart"/>
      <w:r>
        <w:rPr>
          <w:rFonts w:ascii="Times New Roman" w:eastAsia="Times New Roman" w:hAnsi="Times New Roman" w:cs="Times New Roman"/>
          <w:b/>
          <w:sz w:val="28"/>
          <w:szCs w:val="28"/>
          <w:u w:val="single"/>
        </w:rPr>
        <w:t>The</w:t>
      </w:r>
      <w:proofErr w:type="gramEnd"/>
      <w:r>
        <w:rPr>
          <w:rFonts w:ascii="Times New Roman" w:eastAsia="Times New Roman" w:hAnsi="Times New Roman" w:cs="Times New Roman"/>
          <w:b/>
          <w:sz w:val="28"/>
          <w:szCs w:val="28"/>
          <w:u w:val="single"/>
        </w:rPr>
        <w:t xml:space="preserve"> AcTion -Artikel Penelitian-</w:t>
      </w:r>
    </w:p>
    <w:p w14:paraId="01291765" w14:textId="77777777" w:rsidR="00A665AE" w:rsidRDefault="00A665AE">
      <w:pPr>
        <w:spacing w:after="0" w:line="240" w:lineRule="auto"/>
        <w:jc w:val="center"/>
        <w:rPr>
          <w:rFonts w:ascii="Times New Roman" w:eastAsia="Times New Roman" w:hAnsi="Times New Roman" w:cs="Times New Roman"/>
          <w:b/>
          <w:sz w:val="28"/>
          <w:szCs w:val="28"/>
          <w:u w:val="single"/>
        </w:rPr>
      </w:pPr>
    </w:p>
    <w:p w14:paraId="0BC36B5D" w14:textId="77777777" w:rsidR="00737681" w:rsidRDefault="00737681">
      <w:pPr>
        <w:spacing w:after="0" w:line="240" w:lineRule="auto"/>
        <w:jc w:val="center"/>
        <w:rPr>
          <w:rFonts w:ascii="Times New Roman" w:eastAsia="Times New Roman" w:hAnsi="Times New Roman" w:cs="Times New Roman"/>
          <w:b/>
          <w:sz w:val="24"/>
          <w:szCs w:val="24"/>
        </w:rPr>
      </w:pPr>
      <w:r w:rsidRPr="00737681">
        <w:rPr>
          <w:rFonts w:ascii="Times New Roman" w:eastAsia="Times New Roman" w:hAnsi="Times New Roman" w:cs="Times New Roman"/>
          <w:b/>
          <w:sz w:val="24"/>
          <w:szCs w:val="24"/>
        </w:rPr>
        <w:t>HUBUNGAN CAPA</w:t>
      </w:r>
      <w:r>
        <w:rPr>
          <w:rFonts w:ascii="Times New Roman" w:eastAsia="Times New Roman" w:hAnsi="Times New Roman" w:cs="Times New Roman"/>
          <w:b/>
          <w:sz w:val="24"/>
          <w:szCs w:val="24"/>
        </w:rPr>
        <w:t>IAN PROGRAM GIZI DENGAN TINGKAT</w:t>
      </w:r>
    </w:p>
    <w:p w14:paraId="6CCF7B23" w14:textId="03BD9E49" w:rsidR="00737681" w:rsidRDefault="007376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AKREDITASI PUSKESMAS DI</w:t>
      </w:r>
      <w:r w:rsidRPr="00737681">
        <w:rPr>
          <w:rFonts w:ascii="Times New Roman" w:eastAsia="Times New Roman" w:hAnsi="Times New Roman" w:cs="Times New Roman"/>
          <w:b/>
          <w:sz w:val="24"/>
          <w:szCs w:val="24"/>
        </w:rPr>
        <w:t xml:space="preserve"> ACEH </w:t>
      </w:r>
    </w:p>
    <w:p w14:paraId="7B74AFD9" w14:textId="3E3083DA" w:rsidR="00A665AE" w:rsidRDefault="00A665AE">
      <w:pPr>
        <w:spacing w:after="0" w:line="240" w:lineRule="auto"/>
        <w:jc w:val="center"/>
        <w:rPr>
          <w:rFonts w:ascii="Times New Roman" w:eastAsia="Times New Roman" w:hAnsi="Times New Roman" w:cs="Times New Roman"/>
          <w:b/>
          <w:sz w:val="20"/>
          <w:szCs w:val="20"/>
        </w:rPr>
      </w:pPr>
    </w:p>
    <w:p w14:paraId="466B6809" w14:textId="6D9CC35D" w:rsidR="00737681" w:rsidRPr="00737681" w:rsidRDefault="00737681" w:rsidP="00737681">
      <w:pPr>
        <w:spacing w:after="0" w:line="240" w:lineRule="auto"/>
        <w:jc w:val="center"/>
        <w:rPr>
          <w:rFonts w:ascii="Times New Roman" w:eastAsia="Times New Roman" w:hAnsi="Times New Roman" w:cs="Times New Roman"/>
          <w:b/>
          <w:i/>
          <w:sz w:val="24"/>
          <w:szCs w:val="24"/>
        </w:rPr>
      </w:pPr>
      <w:r w:rsidRPr="00737681">
        <w:rPr>
          <w:rFonts w:ascii="Times New Roman" w:eastAsia="Times New Roman" w:hAnsi="Times New Roman" w:cs="Times New Roman"/>
          <w:b/>
          <w:i/>
          <w:sz w:val="24"/>
          <w:szCs w:val="24"/>
        </w:rPr>
        <w:t>Relationships of nutritional program achievements with levels</w:t>
      </w:r>
    </w:p>
    <w:p w14:paraId="692E9A57" w14:textId="3BE3E3D5" w:rsidR="00737681" w:rsidRDefault="00737681" w:rsidP="00737681">
      <w:pPr>
        <w:spacing w:after="0" w:line="240" w:lineRule="auto"/>
        <w:jc w:val="center"/>
        <w:rPr>
          <w:rFonts w:ascii="Times New Roman" w:eastAsia="Times New Roman" w:hAnsi="Times New Roman" w:cs="Times New Roman"/>
          <w:b/>
          <w:i/>
          <w:sz w:val="24"/>
          <w:szCs w:val="24"/>
        </w:rPr>
      </w:pPr>
      <w:proofErr w:type="gramStart"/>
      <w:r>
        <w:rPr>
          <w:rFonts w:ascii="Times New Roman" w:eastAsia="Times New Roman" w:hAnsi="Times New Roman" w:cs="Times New Roman"/>
          <w:b/>
          <w:i/>
          <w:sz w:val="24"/>
          <w:szCs w:val="24"/>
        </w:rPr>
        <w:t>accreditation</w:t>
      </w:r>
      <w:proofErr w:type="gramEnd"/>
      <w:r>
        <w:rPr>
          <w:rFonts w:ascii="Times New Roman" w:eastAsia="Times New Roman" w:hAnsi="Times New Roman" w:cs="Times New Roman"/>
          <w:b/>
          <w:i/>
          <w:sz w:val="24"/>
          <w:szCs w:val="24"/>
        </w:rPr>
        <w:t xml:space="preserve"> primary health care in aceh</w:t>
      </w:r>
    </w:p>
    <w:p w14:paraId="07F747CB" w14:textId="18105445" w:rsidR="00A665AE" w:rsidRDefault="00A665AE" w:rsidP="00737681">
      <w:pPr>
        <w:spacing w:after="0" w:line="240" w:lineRule="auto"/>
        <w:rPr>
          <w:rFonts w:ascii="Times New Roman" w:eastAsia="Times New Roman" w:hAnsi="Times New Roman" w:cs="Times New Roman"/>
          <w:b/>
          <w:sz w:val="20"/>
          <w:szCs w:val="20"/>
        </w:rPr>
      </w:pPr>
    </w:p>
    <w:p w14:paraId="2CF93B34" w14:textId="088F259A" w:rsidR="00A665AE" w:rsidRPr="00737681" w:rsidRDefault="00737681" w:rsidP="007376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vertAlign w:val="superscript"/>
        </w:rPr>
      </w:pPr>
      <w:r>
        <w:rPr>
          <w:rFonts w:ascii="Times New Roman" w:eastAsia="Times New Roman" w:hAnsi="Times New Roman" w:cs="Times New Roman"/>
          <w:b/>
          <w:color w:val="000000"/>
          <w:sz w:val="20"/>
          <w:szCs w:val="20"/>
        </w:rPr>
        <w:t>Junaidar</w:t>
      </w:r>
      <w:r w:rsidR="00281D72">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Melania Hidayat</w:t>
      </w:r>
      <w:r w:rsidR="00281D72">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xml:space="preserve">, Hafnidar A </w:t>
      </w:r>
      <w:proofErr w:type="gramStart"/>
      <w:r>
        <w:rPr>
          <w:rFonts w:ascii="Times New Roman" w:eastAsia="Times New Roman" w:hAnsi="Times New Roman" w:cs="Times New Roman"/>
          <w:b/>
          <w:color w:val="000000"/>
          <w:sz w:val="20"/>
          <w:szCs w:val="20"/>
        </w:rPr>
        <w:t>Rani</w:t>
      </w:r>
      <w:r w:rsidR="00281D72">
        <w:rPr>
          <w:rFonts w:ascii="Times New Roman" w:eastAsia="Times New Roman" w:hAnsi="Times New Roman" w:cs="Times New Roman"/>
          <w:b/>
          <w:color w:val="000000"/>
          <w:sz w:val="20"/>
          <w:szCs w:val="20"/>
          <w:vertAlign w:val="superscript"/>
        </w:rPr>
        <w:t>3</w:t>
      </w:r>
      <w:r>
        <w:rPr>
          <w:rFonts w:ascii="Times New Roman" w:eastAsia="Times New Roman" w:hAnsi="Times New Roman" w:cs="Times New Roman"/>
          <w:b/>
          <w:color w:val="000000"/>
          <w:sz w:val="20"/>
          <w:szCs w:val="20"/>
          <w:vertAlign w:val="superscript"/>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Milza Oka Yussar</w:t>
      </w:r>
      <w:r>
        <w:rPr>
          <w:rFonts w:ascii="Times New Roman" w:eastAsia="Times New Roman" w:hAnsi="Times New Roman" w:cs="Times New Roman"/>
          <w:b/>
          <w:color w:val="000000"/>
          <w:sz w:val="20"/>
          <w:szCs w:val="20"/>
          <w:vertAlign w:val="superscript"/>
        </w:rPr>
        <w:t>4</w:t>
      </w:r>
    </w:p>
    <w:p w14:paraId="70610AE3" w14:textId="119D4AE4" w:rsidR="00A665AE" w:rsidRDefault="00A665AE">
      <w:pPr>
        <w:spacing w:after="0" w:line="240" w:lineRule="auto"/>
        <w:jc w:val="center"/>
        <w:rPr>
          <w:rFonts w:ascii="Times New Roman" w:eastAsia="Times New Roman" w:hAnsi="Times New Roman" w:cs="Times New Roman"/>
          <w:b/>
          <w:sz w:val="20"/>
          <w:szCs w:val="20"/>
        </w:rPr>
      </w:pPr>
    </w:p>
    <w:p w14:paraId="42AC7745" w14:textId="77777777" w:rsidR="00737681" w:rsidRDefault="00281D7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00737681">
        <w:rPr>
          <w:rFonts w:ascii="Times New Roman" w:eastAsia="Times New Roman" w:hAnsi="Times New Roman" w:cs="Times New Roman"/>
          <w:color w:val="000000"/>
          <w:sz w:val="20"/>
          <w:szCs w:val="20"/>
          <w:vertAlign w:val="superscript"/>
        </w:rPr>
        <w:t>24</w:t>
      </w:r>
      <w:r w:rsidR="00737681">
        <w:rPr>
          <w:rFonts w:ascii="Times New Roman" w:eastAsia="Times New Roman" w:hAnsi="Times New Roman" w:cs="Times New Roman"/>
          <w:color w:val="000000"/>
          <w:sz w:val="20"/>
          <w:szCs w:val="20"/>
        </w:rPr>
        <w:t xml:space="preserve"> Magister Kesehatan </w:t>
      </w:r>
      <w:proofErr w:type="gramStart"/>
      <w:r w:rsidR="00737681">
        <w:rPr>
          <w:rFonts w:ascii="Times New Roman" w:eastAsia="Times New Roman" w:hAnsi="Times New Roman" w:cs="Times New Roman"/>
          <w:color w:val="000000"/>
          <w:sz w:val="20"/>
          <w:szCs w:val="20"/>
        </w:rPr>
        <w:t>Masyarakat ,</w:t>
      </w:r>
      <w:proofErr w:type="gramEnd"/>
      <w:r w:rsidR="00737681">
        <w:rPr>
          <w:rFonts w:ascii="Times New Roman" w:eastAsia="Times New Roman" w:hAnsi="Times New Roman" w:cs="Times New Roman"/>
          <w:color w:val="000000"/>
          <w:sz w:val="20"/>
          <w:szCs w:val="20"/>
        </w:rPr>
        <w:t xml:space="preserve"> Universitas Muhammadiyah Aceh, Batoh, Banda Aceh,</w:t>
      </w:r>
    </w:p>
    <w:p w14:paraId="55EB8DDD" w14:textId="6D6857AC" w:rsidR="00A665AE" w:rsidRDefault="0073768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nidar_juni@yahoo.com</w:t>
      </w:r>
    </w:p>
    <w:p w14:paraId="48AE4A99" w14:textId="6B4EA00B" w:rsidR="00A665AE" w:rsidRDefault="00281D7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sidR="00737681">
        <w:rPr>
          <w:rFonts w:ascii="Times New Roman" w:eastAsia="Times New Roman" w:hAnsi="Times New Roman" w:cs="Times New Roman"/>
          <w:color w:val="000000"/>
          <w:sz w:val="20"/>
          <w:szCs w:val="20"/>
        </w:rPr>
        <w:t xml:space="preserve"> Fakultas Tehnik, </w:t>
      </w:r>
      <w:r w:rsidR="00737681" w:rsidRPr="00737681">
        <w:rPr>
          <w:rFonts w:ascii="Times New Roman" w:eastAsia="Times New Roman" w:hAnsi="Times New Roman" w:cs="Times New Roman"/>
          <w:color w:val="000000"/>
          <w:sz w:val="20"/>
          <w:szCs w:val="20"/>
        </w:rPr>
        <w:t>Universitas Muhammadiyah Aceh, Batoh, Banda Aceh</w:t>
      </w:r>
    </w:p>
    <w:p w14:paraId="6170BE53" w14:textId="425EC4B3"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D4261D3"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6AFB62B"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DEC5349"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sectPr w:rsidR="00A665AE">
          <w:pgSz w:w="11906" w:h="16838"/>
          <w:pgMar w:top="1440" w:right="1077" w:bottom="1440" w:left="1077" w:header="709" w:footer="709" w:gutter="0"/>
          <w:pgNumType w:start="1"/>
          <w:cols w:space="720"/>
        </w:sectPr>
      </w:pPr>
    </w:p>
    <w:p w14:paraId="3E43CBD2" w14:textId="35EFC875" w:rsidR="00A665AE" w:rsidRDefault="00913414">
      <w:pPr>
        <w:spacing w:after="120" w:line="240" w:lineRule="auto"/>
        <w:rPr>
          <w:rFonts w:ascii="Times New Roman" w:eastAsia="Times New Roman" w:hAnsi="Times New Roman" w:cs="Times New Roman"/>
        </w:rPr>
      </w:pPr>
      <w:r>
        <w:rPr>
          <w:rFonts w:ascii="Times New Roman" w:eastAsia="Times New Roman" w:hAnsi="Times New Roman" w:cs="Times New Roman"/>
          <w:b/>
          <w:sz w:val="24"/>
          <w:szCs w:val="24"/>
        </w:rPr>
        <w:lastRenderedPageBreak/>
        <w:t>ABSTRAK</w:t>
      </w:r>
    </w:p>
    <w:p w14:paraId="49EF08E3" w14:textId="666DAD10" w:rsidR="00A665AE" w:rsidRDefault="004F5F08">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4F5F08">
        <w:rPr>
          <w:rFonts w:ascii="Times New Roman" w:eastAsia="Times New Roman" w:hAnsi="Times New Roman" w:cs="Times New Roman"/>
          <w:i/>
          <w:color w:val="000000"/>
          <w:sz w:val="20"/>
          <w:szCs w:val="20"/>
        </w:rPr>
        <w:t>Dalam Undang-undang no 36 tahun 2009 bahwa setiap orang berhak mendapatkan pelayanan kesehatan yang aman, bermutu, dan terjangkau serta berhak memperoleh akses kesehatan. Mutu pelayanan kesehatan diukur dengan 3 komponen yaitu input (SDM, Infrastruktur,) Proses (kehandalan) serta output (hasil produk yang dihasilkan) Pada kenyataanya, apabila capaian program tidak mencapai target maka kualitas pelayanan puskesmas dapat diragukan</w:t>
      </w:r>
      <w:r w:rsidR="00281D72">
        <w:rPr>
          <w:rFonts w:ascii="Times New Roman" w:eastAsia="Times New Roman" w:hAnsi="Times New Roman" w:cs="Times New Roman"/>
          <w:i/>
          <w:color w:val="000000"/>
          <w:sz w:val="20"/>
          <w:szCs w:val="20"/>
        </w:rPr>
        <w:t xml:space="preserve">. </w:t>
      </w:r>
      <w:r w:rsidR="00913414">
        <w:rPr>
          <w:rFonts w:ascii="Times New Roman" w:eastAsia="Times New Roman" w:hAnsi="Times New Roman" w:cs="Times New Roman"/>
          <w:i/>
          <w:color w:val="000000"/>
          <w:sz w:val="20"/>
          <w:szCs w:val="20"/>
        </w:rPr>
        <w:t>Desain penelitian bersifat d</w:t>
      </w:r>
      <w:r w:rsidRPr="004F5F08">
        <w:rPr>
          <w:rFonts w:ascii="Times New Roman" w:eastAsia="Times New Roman" w:hAnsi="Times New Roman" w:cs="Times New Roman"/>
          <w:i/>
          <w:color w:val="000000"/>
          <w:sz w:val="20"/>
          <w:szCs w:val="20"/>
        </w:rPr>
        <w:t>eskriptif analitik dengan menggunakan desain cross sectional, dengan menggunakan data sekunder p</w:t>
      </w:r>
      <w:r>
        <w:rPr>
          <w:rFonts w:ascii="Times New Roman" w:eastAsia="Times New Roman" w:hAnsi="Times New Roman" w:cs="Times New Roman"/>
          <w:i/>
          <w:color w:val="000000"/>
          <w:sz w:val="20"/>
          <w:szCs w:val="20"/>
        </w:rPr>
        <w:t xml:space="preserve">rogram essensial </w:t>
      </w:r>
      <w:proofErr w:type="gramStart"/>
      <w:r>
        <w:rPr>
          <w:rFonts w:ascii="Times New Roman" w:eastAsia="Times New Roman" w:hAnsi="Times New Roman" w:cs="Times New Roman"/>
          <w:i/>
          <w:color w:val="000000"/>
          <w:sz w:val="20"/>
          <w:szCs w:val="20"/>
        </w:rPr>
        <w:t>gizi</w:t>
      </w:r>
      <w:r w:rsidRPr="004F5F08">
        <w:rPr>
          <w:rFonts w:ascii="Times New Roman" w:eastAsia="Times New Roman" w:hAnsi="Times New Roman" w:cs="Times New Roman"/>
          <w:i/>
          <w:color w:val="000000"/>
          <w:sz w:val="20"/>
          <w:szCs w:val="20"/>
        </w:rPr>
        <w:t xml:space="preserve">  Puskesmas</w:t>
      </w:r>
      <w:proofErr w:type="gramEnd"/>
      <w:r w:rsidRPr="004F5F08">
        <w:rPr>
          <w:rFonts w:ascii="Times New Roman" w:eastAsia="Times New Roman" w:hAnsi="Times New Roman" w:cs="Times New Roman"/>
          <w:i/>
          <w:color w:val="000000"/>
          <w:sz w:val="20"/>
          <w:szCs w:val="20"/>
        </w:rPr>
        <w:t xml:space="preserve"> Kabupaten/kota </w:t>
      </w:r>
      <w:r>
        <w:rPr>
          <w:rFonts w:ascii="Times New Roman" w:eastAsia="Times New Roman" w:hAnsi="Times New Roman" w:cs="Times New Roman"/>
          <w:i/>
          <w:color w:val="000000"/>
          <w:sz w:val="20"/>
          <w:szCs w:val="20"/>
        </w:rPr>
        <w:t xml:space="preserve">di </w:t>
      </w:r>
      <w:r w:rsidRPr="004F5F08">
        <w:rPr>
          <w:rFonts w:ascii="Times New Roman" w:eastAsia="Times New Roman" w:hAnsi="Times New Roman" w:cs="Times New Roman"/>
          <w:i/>
          <w:color w:val="000000"/>
          <w:sz w:val="20"/>
          <w:szCs w:val="20"/>
        </w:rPr>
        <w:t>Provinsi Aceh.</w:t>
      </w:r>
      <w:r>
        <w:rPr>
          <w:rFonts w:ascii="Times New Roman" w:eastAsia="Times New Roman" w:hAnsi="Times New Roman" w:cs="Times New Roman"/>
          <w:i/>
          <w:color w:val="000000"/>
          <w:sz w:val="20"/>
          <w:szCs w:val="20"/>
        </w:rPr>
        <w:t xml:space="preserve"> </w:t>
      </w:r>
      <w:r w:rsidR="00913414">
        <w:rPr>
          <w:rFonts w:ascii="Times New Roman" w:eastAsia="Times New Roman" w:hAnsi="Times New Roman" w:cs="Times New Roman"/>
          <w:i/>
          <w:color w:val="000000"/>
          <w:sz w:val="20"/>
          <w:szCs w:val="20"/>
        </w:rPr>
        <w:t>Hasil diperoleh bahwa gizi buruk yang mendapatakan perawatan dengan capaian rendah, balita ditimbang dengan capaian rendah dan kasus BBLR rendah ada hubungan denga tingkat akreditasi dimana nilai P value &lt;0</w:t>
      </w:r>
      <w:proofErr w:type="gramStart"/>
      <w:r w:rsidR="00913414">
        <w:rPr>
          <w:rFonts w:ascii="Times New Roman" w:eastAsia="Times New Roman" w:hAnsi="Times New Roman" w:cs="Times New Roman"/>
          <w:i/>
          <w:color w:val="000000"/>
          <w:sz w:val="20"/>
          <w:szCs w:val="20"/>
        </w:rPr>
        <w:t>,05.</w:t>
      </w:r>
      <w:r w:rsidRPr="004F5F08">
        <w:rPr>
          <w:rFonts w:ascii="Times New Roman" w:eastAsia="Times New Roman" w:hAnsi="Times New Roman" w:cs="Times New Roman"/>
          <w:i/>
          <w:color w:val="000000"/>
          <w:sz w:val="20"/>
          <w:szCs w:val="20"/>
        </w:rPr>
        <w:t>Diharapkan</w:t>
      </w:r>
      <w:proofErr w:type="gramEnd"/>
      <w:r w:rsidRPr="004F5F08">
        <w:rPr>
          <w:rFonts w:ascii="Times New Roman" w:eastAsia="Times New Roman" w:hAnsi="Times New Roman" w:cs="Times New Roman"/>
          <w:i/>
          <w:color w:val="000000"/>
          <w:sz w:val="20"/>
          <w:szCs w:val="20"/>
        </w:rPr>
        <w:t xml:space="preserve"> pemegang program Dinas Kesehatan Provinsi Aceh dapat melakukan evalusi data yang dikirim oleh Dinas Kesehatan Kabupaten/Kota </w:t>
      </w:r>
      <w:r w:rsidR="00913414">
        <w:rPr>
          <w:rFonts w:ascii="Times New Roman" w:eastAsia="Times New Roman" w:hAnsi="Times New Roman" w:cs="Times New Roman"/>
          <w:i/>
          <w:color w:val="000000"/>
          <w:sz w:val="20"/>
          <w:szCs w:val="20"/>
        </w:rPr>
        <w:t xml:space="preserve">dan </w:t>
      </w:r>
      <w:r w:rsidR="00913414" w:rsidRPr="00913414">
        <w:rPr>
          <w:rFonts w:ascii="Times New Roman" w:eastAsia="Times New Roman" w:hAnsi="Times New Roman" w:cs="Times New Roman"/>
          <w:i/>
          <w:color w:val="000000"/>
          <w:sz w:val="20"/>
          <w:szCs w:val="20"/>
        </w:rPr>
        <w:t>perbaikan instrumen akreditasi tidak hanya menilai administrasi saja, output dari suatu pelayanan seharusnya masuk dalam penilaian juga</w:t>
      </w:r>
      <w:r w:rsidR="00913414">
        <w:rPr>
          <w:rFonts w:ascii="Times New Roman" w:eastAsia="Times New Roman" w:hAnsi="Times New Roman" w:cs="Times New Roman"/>
          <w:i/>
          <w:color w:val="000000"/>
          <w:sz w:val="20"/>
          <w:szCs w:val="20"/>
        </w:rPr>
        <w:t xml:space="preserve">. </w:t>
      </w:r>
    </w:p>
    <w:p w14:paraId="7234BEE2" w14:textId="77777777" w:rsidR="00A665AE" w:rsidRDefault="00A665AE">
      <w:pPr>
        <w:pBdr>
          <w:top w:val="nil"/>
          <w:left w:val="nil"/>
          <w:bottom w:val="nil"/>
          <w:right w:val="nil"/>
          <w:between w:val="nil"/>
        </w:pBdr>
        <w:spacing w:after="0" w:line="240" w:lineRule="auto"/>
        <w:ind w:hanging="720"/>
        <w:jc w:val="both"/>
        <w:rPr>
          <w:rFonts w:ascii="Times New Roman" w:eastAsia="Times New Roman" w:hAnsi="Times New Roman" w:cs="Times New Roman"/>
          <w:i/>
          <w:color w:val="000000"/>
          <w:sz w:val="20"/>
          <w:szCs w:val="20"/>
        </w:rPr>
      </w:pPr>
    </w:p>
    <w:p w14:paraId="6C8BDCCF" w14:textId="3AFA43B8" w:rsidR="00A665AE" w:rsidRDefault="00281D72">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i/>
          <w:sz w:val="20"/>
          <w:szCs w:val="20"/>
        </w:rPr>
        <w:t xml:space="preserve">Keywords </w:t>
      </w:r>
      <w:r w:rsidR="00913414">
        <w:rPr>
          <w:rFonts w:ascii="Times New Roman" w:eastAsia="Times New Roman" w:hAnsi="Times New Roman" w:cs="Times New Roman"/>
          <w:sz w:val="20"/>
          <w:szCs w:val="20"/>
        </w:rPr>
        <w:t>:</w:t>
      </w:r>
      <w:proofErr w:type="gramEnd"/>
      <w:r w:rsidR="00913414">
        <w:rPr>
          <w:rFonts w:ascii="Times New Roman" w:eastAsia="Times New Roman" w:hAnsi="Times New Roman" w:cs="Times New Roman"/>
          <w:sz w:val="20"/>
          <w:szCs w:val="20"/>
        </w:rPr>
        <w:t xml:space="preserve"> Gizi, Puskesmas, Akreditasi</w:t>
      </w:r>
    </w:p>
    <w:p w14:paraId="2E04CF4C" w14:textId="77777777" w:rsidR="00913414" w:rsidRPr="00913414" w:rsidRDefault="00913414">
      <w:pPr>
        <w:spacing w:after="0" w:line="240" w:lineRule="auto"/>
        <w:jc w:val="both"/>
        <w:rPr>
          <w:rFonts w:ascii="Times New Roman" w:eastAsia="Times New Roman" w:hAnsi="Times New Roman" w:cs="Times New Roman"/>
          <w:b/>
          <w:sz w:val="24"/>
          <w:szCs w:val="24"/>
        </w:rPr>
      </w:pPr>
    </w:p>
    <w:p w14:paraId="09916E34" w14:textId="2B3D8155" w:rsidR="00913414" w:rsidRDefault="00913414">
      <w:pPr>
        <w:spacing w:after="0" w:line="240" w:lineRule="auto"/>
        <w:jc w:val="both"/>
        <w:rPr>
          <w:rFonts w:ascii="Times New Roman" w:eastAsia="Times New Roman" w:hAnsi="Times New Roman" w:cs="Times New Roman"/>
          <w:b/>
          <w:sz w:val="24"/>
          <w:szCs w:val="24"/>
        </w:rPr>
      </w:pPr>
      <w:r w:rsidRPr="00913414">
        <w:rPr>
          <w:rFonts w:ascii="Times New Roman" w:eastAsia="Times New Roman" w:hAnsi="Times New Roman" w:cs="Times New Roman"/>
          <w:b/>
          <w:sz w:val="24"/>
          <w:szCs w:val="24"/>
        </w:rPr>
        <w:t>ABSTRACT</w:t>
      </w:r>
    </w:p>
    <w:p w14:paraId="69B4EED7" w14:textId="7AAD44E2" w:rsidR="00913414" w:rsidRDefault="00913414">
      <w:pPr>
        <w:spacing w:after="0" w:line="240" w:lineRule="auto"/>
        <w:jc w:val="both"/>
        <w:rPr>
          <w:rFonts w:ascii="Times New Roman" w:eastAsia="Times New Roman" w:hAnsi="Times New Roman" w:cs="Times New Roman"/>
          <w:i/>
          <w:sz w:val="20"/>
          <w:szCs w:val="20"/>
        </w:rPr>
      </w:pPr>
      <w:r w:rsidRPr="00913414">
        <w:rPr>
          <w:rFonts w:ascii="Times New Roman" w:eastAsia="Times New Roman" w:hAnsi="Times New Roman" w:cs="Times New Roman"/>
          <w:i/>
          <w:sz w:val="20"/>
          <w:szCs w:val="20"/>
        </w:rPr>
        <w:t>In Law No. 36 year 2009 that everyone is entitled to a safe, quality, and affordable healthcare service and the right to gain access to health. Health</w:t>
      </w:r>
      <w:r>
        <w:rPr>
          <w:rFonts w:ascii="Times New Roman" w:eastAsia="Times New Roman" w:hAnsi="Times New Roman" w:cs="Times New Roman"/>
          <w:i/>
          <w:sz w:val="20"/>
          <w:szCs w:val="20"/>
        </w:rPr>
        <w:t xml:space="preserve"> service quality is measured by </w:t>
      </w:r>
      <w:r w:rsidRPr="00913414">
        <w:rPr>
          <w:rFonts w:ascii="Times New Roman" w:eastAsia="Times New Roman" w:hAnsi="Times New Roman" w:cs="Times New Roman"/>
          <w:i/>
          <w:sz w:val="20"/>
          <w:szCs w:val="20"/>
        </w:rPr>
        <w:t xml:space="preserve">3 components </w:t>
      </w:r>
      <w:r>
        <w:rPr>
          <w:rFonts w:ascii="Times New Roman" w:eastAsia="Times New Roman" w:hAnsi="Times New Roman" w:cs="Times New Roman"/>
          <w:i/>
          <w:sz w:val="20"/>
          <w:szCs w:val="20"/>
        </w:rPr>
        <w:t>input (</w:t>
      </w:r>
      <w:r w:rsidRPr="00913414">
        <w:rPr>
          <w:rFonts w:ascii="Times New Roman" w:eastAsia="Times New Roman" w:hAnsi="Times New Roman" w:cs="Times New Roman"/>
          <w:i/>
          <w:sz w:val="20"/>
          <w:szCs w:val="20"/>
        </w:rPr>
        <w:t>infrastructure,) process (reliability) and output (product result produced) in fact, if the achievement of the program does not reach the target, the quality of the Puskesmas service can Doubtful</w:t>
      </w:r>
      <w:r>
        <w:rPr>
          <w:rFonts w:ascii="Times New Roman" w:eastAsia="Times New Roman" w:hAnsi="Times New Roman" w:cs="Times New Roman"/>
          <w:i/>
          <w:sz w:val="20"/>
          <w:szCs w:val="20"/>
        </w:rPr>
        <w:t>.</w:t>
      </w:r>
      <w:r w:rsidR="004F256C">
        <w:rPr>
          <w:rFonts w:ascii="Times New Roman" w:eastAsia="Times New Roman" w:hAnsi="Times New Roman" w:cs="Times New Roman"/>
          <w:i/>
          <w:sz w:val="20"/>
          <w:szCs w:val="20"/>
        </w:rPr>
        <w:t xml:space="preserve"> </w:t>
      </w:r>
      <w:r w:rsidR="004F256C" w:rsidRPr="004F256C">
        <w:rPr>
          <w:rFonts w:ascii="Times New Roman" w:eastAsia="Times New Roman" w:hAnsi="Times New Roman" w:cs="Times New Roman"/>
          <w:i/>
          <w:sz w:val="20"/>
          <w:szCs w:val="20"/>
        </w:rPr>
        <w:t xml:space="preserve">The design of the study is descriptive analytic using cross sectional design, using secondary data essential nutrition programs District / city Health Center in Aceh Province. The results were obtained that malnutrition received treatment with low performance, children under five were weighed with low </w:t>
      </w:r>
      <w:r w:rsidR="004F256C" w:rsidRPr="004F256C">
        <w:rPr>
          <w:rFonts w:ascii="Times New Roman" w:eastAsia="Times New Roman" w:hAnsi="Times New Roman" w:cs="Times New Roman"/>
          <w:i/>
          <w:sz w:val="20"/>
          <w:szCs w:val="20"/>
        </w:rPr>
        <w:lastRenderedPageBreak/>
        <w:t>performance and low LBW cases had a relationship with the level of accreditation where the P value &lt;0.05. It is expected that the program holder of the Aceh Provincial Health Office program could conduct an evaluation of the data sent by the Office District / City health and improvement of accreditation instruments not only assess administration, the output of a service should be included in the assessment as well.</w:t>
      </w:r>
    </w:p>
    <w:p w14:paraId="756766BD" w14:textId="77777777" w:rsidR="002B067E" w:rsidRDefault="002B067E">
      <w:pPr>
        <w:spacing w:after="0" w:line="240" w:lineRule="auto"/>
        <w:jc w:val="both"/>
        <w:rPr>
          <w:rFonts w:ascii="Times New Roman" w:eastAsia="Times New Roman" w:hAnsi="Times New Roman" w:cs="Times New Roman"/>
          <w:i/>
          <w:sz w:val="20"/>
          <w:szCs w:val="20"/>
        </w:rPr>
      </w:pPr>
    </w:p>
    <w:p w14:paraId="068AB319" w14:textId="00A0851A" w:rsidR="00913414" w:rsidRPr="002B067E" w:rsidRDefault="002B067E">
      <w:pPr>
        <w:spacing w:after="0" w:line="240" w:lineRule="auto"/>
        <w:jc w:val="both"/>
        <w:rPr>
          <w:rFonts w:ascii="Times New Roman" w:eastAsia="Times New Roman" w:hAnsi="Times New Roman" w:cs="Times New Roman"/>
          <w:i/>
          <w:sz w:val="20"/>
          <w:szCs w:val="20"/>
        </w:rPr>
      </w:pPr>
      <w:proofErr w:type="gramStart"/>
      <w:r w:rsidRPr="002B067E">
        <w:rPr>
          <w:rFonts w:ascii="Times New Roman" w:eastAsia="Times New Roman" w:hAnsi="Times New Roman" w:cs="Times New Roman"/>
          <w:b/>
          <w:i/>
          <w:sz w:val="20"/>
          <w:szCs w:val="20"/>
        </w:rPr>
        <w:t>Keyword</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Nutrition</w:t>
      </w:r>
      <w:proofErr w:type="gramEnd"/>
      <w:r>
        <w:rPr>
          <w:rFonts w:ascii="Times New Roman" w:eastAsia="Times New Roman" w:hAnsi="Times New Roman" w:cs="Times New Roman"/>
          <w:i/>
          <w:sz w:val="20"/>
          <w:szCs w:val="20"/>
        </w:rPr>
        <w:t>, Primary health care, accreditation</w:t>
      </w:r>
    </w:p>
    <w:p w14:paraId="5D85E9CE" w14:textId="77777777" w:rsidR="002B067E" w:rsidRPr="00913414" w:rsidRDefault="002B067E">
      <w:pPr>
        <w:spacing w:after="0" w:line="240" w:lineRule="auto"/>
        <w:jc w:val="both"/>
        <w:rPr>
          <w:rFonts w:ascii="Times New Roman" w:eastAsia="Times New Roman" w:hAnsi="Times New Roman" w:cs="Times New Roman"/>
          <w:i/>
          <w:sz w:val="20"/>
          <w:szCs w:val="20"/>
        </w:rPr>
      </w:pPr>
    </w:p>
    <w:p w14:paraId="4CA2E304" w14:textId="77777777" w:rsidR="00A665AE" w:rsidRDefault="00A665AE">
      <w:pPr>
        <w:spacing w:after="0" w:line="240" w:lineRule="auto"/>
        <w:jc w:val="both"/>
        <w:rPr>
          <w:rFonts w:ascii="Times New Roman" w:eastAsia="Times New Roman" w:hAnsi="Times New Roman" w:cs="Times New Roman"/>
          <w:sz w:val="20"/>
          <w:szCs w:val="20"/>
        </w:rPr>
      </w:pPr>
    </w:p>
    <w:p w14:paraId="1FEBE6FF" w14:textId="77777777" w:rsidR="00A665AE" w:rsidRDefault="00A665AE">
      <w:pPr>
        <w:spacing w:after="0" w:line="240" w:lineRule="auto"/>
        <w:jc w:val="both"/>
        <w:rPr>
          <w:rFonts w:ascii="Times New Roman" w:eastAsia="Times New Roman" w:hAnsi="Times New Roman" w:cs="Times New Roman"/>
          <w:sz w:val="24"/>
          <w:szCs w:val="24"/>
        </w:rPr>
      </w:pPr>
    </w:p>
    <w:tbl>
      <w:tblPr>
        <w:tblStyle w:val="a"/>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665AE" w14:paraId="62E3AD92" w14:textId="77777777">
        <w:tc>
          <w:tcPr>
            <w:tcW w:w="4639" w:type="dxa"/>
            <w:shd w:val="clear" w:color="auto" w:fill="D9D9D9"/>
          </w:tcPr>
          <w:p w14:paraId="3809969C" w14:textId="77777777" w:rsidR="00A665AE" w:rsidRDefault="00281D72">
            <w:pPr>
              <w:pStyle w:val="Heading1"/>
              <w:spacing w:before="0"/>
            </w:pPr>
            <w:r>
              <w:t>PENDAHULUAN</w:t>
            </w:r>
          </w:p>
        </w:tc>
      </w:tr>
    </w:tbl>
    <w:p w14:paraId="2A0F38E9" w14:textId="33D42BE0" w:rsidR="00B334A8" w:rsidRDefault="00263C9A" w:rsidP="00BE62BB">
      <w:pPr>
        <w:spacing w:before="120" w:after="0" w:line="240" w:lineRule="auto"/>
        <w:ind w:firstLine="426"/>
        <w:jc w:val="both"/>
      </w:pPr>
      <w:r w:rsidRPr="00263C9A">
        <w:rPr>
          <w:rFonts w:ascii="Times New Roman" w:eastAsia="Times New Roman" w:hAnsi="Times New Roman" w:cs="Times New Roman"/>
          <w:sz w:val="24"/>
          <w:szCs w:val="24"/>
        </w:rPr>
        <w:t>Puskesmas merupakan kesatuan organisasi fungsional dan fasilitas pelayanan kesehatan yang menyelenggarakan upaya kesehatan masyarakat bersifat menyeluruh, terpadu, merata dapat diterima dan terjangkau oleh masyarakat dengan peran serta aktif masyarakat dan menggunakan hasil pengembangan ilmu pengetahuan dan teknologi tepat guna dan menjadi upaya kesehatan perseorangan tingkat pertama (primary health care), dengan lebih mengutamakan upaya promotif dan preventif, untuk mencapai derajat kesehatan masyarakat yang setinggi-tingginya di wila</w:t>
      </w:r>
      <w:r w:rsidR="004441A0">
        <w:rPr>
          <w:rFonts w:ascii="Times New Roman" w:eastAsia="Times New Roman" w:hAnsi="Times New Roman" w:cs="Times New Roman"/>
          <w:sz w:val="24"/>
          <w:szCs w:val="24"/>
        </w:rPr>
        <w:t>yah kerjanya</w:t>
      </w:r>
      <w:r w:rsidR="004441A0">
        <w:rPr>
          <w:rFonts w:ascii="Times New Roman" w:eastAsia="Times New Roman" w:hAnsi="Times New Roman" w:cs="Times New Roman"/>
          <w:sz w:val="24"/>
          <w:szCs w:val="24"/>
          <w:vertAlign w:val="superscript"/>
        </w:rPr>
        <w:t>1</w:t>
      </w:r>
      <w:r w:rsidRPr="00263C9A">
        <w:rPr>
          <w:rFonts w:ascii="Times New Roman" w:eastAsia="Times New Roman" w:hAnsi="Times New Roman" w:cs="Times New Roman"/>
          <w:sz w:val="24"/>
          <w:szCs w:val="24"/>
        </w:rPr>
        <w:t>.</w:t>
      </w:r>
    </w:p>
    <w:p w14:paraId="33B09FC4" w14:textId="77777777" w:rsidR="004F5F08" w:rsidRDefault="00774AAF" w:rsidP="004F5F08">
      <w:pPr>
        <w:spacing w:before="120" w:after="0" w:line="240" w:lineRule="auto"/>
        <w:ind w:firstLine="426"/>
        <w:jc w:val="both"/>
        <w:rPr>
          <w:rFonts w:ascii="Times New Roman" w:eastAsia="Times New Roman" w:hAnsi="Times New Roman" w:cs="Times New Roman"/>
          <w:sz w:val="24"/>
          <w:szCs w:val="24"/>
        </w:rPr>
      </w:pPr>
      <w:r w:rsidRPr="00774AAF">
        <w:rPr>
          <w:rFonts w:ascii="Times New Roman" w:eastAsia="Times New Roman" w:hAnsi="Times New Roman" w:cs="Times New Roman"/>
          <w:sz w:val="24"/>
          <w:szCs w:val="24"/>
        </w:rPr>
        <w:t xml:space="preserve">Puskesmas merupakan fasilitas </w:t>
      </w:r>
      <w:proofErr w:type="gramStart"/>
      <w:r w:rsidRPr="00774AAF">
        <w:rPr>
          <w:rFonts w:ascii="Times New Roman" w:eastAsia="Times New Roman" w:hAnsi="Times New Roman" w:cs="Times New Roman"/>
          <w:sz w:val="24"/>
          <w:szCs w:val="24"/>
        </w:rPr>
        <w:t>kesehatan  tingkat</w:t>
      </w:r>
      <w:proofErr w:type="gramEnd"/>
      <w:r w:rsidRPr="00774AAF">
        <w:rPr>
          <w:rFonts w:ascii="Times New Roman" w:eastAsia="Times New Roman" w:hAnsi="Times New Roman" w:cs="Times New Roman"/>
          <w:sz w:val="24"/>
          <w:szCs w:val="24"/>
        </w:rPr>
        <w:t xml:space="preserve"> pertama yang memiliki wilayah kerja dan bertanggung jawab dalam menyediakan pelayanan kesehatan bagi masyarakat melalui penyelenggaraan upaya kesehatan masyarakat dan upaya kesehatan perseorangan</w:t>
      </w:r>
      <w:r w:rsidR="004441A0">
        <w:rPr>
          <w:rFonts w:ascii="Times New Roman" w:eastAsia="Times New Roman" w:hAnsi="Times New Roman" w:cs="Times New Roman"/>
          <w:sz w:val="24"/>
          <w:szCs w:val="24"/>
          <w:vertAlign w:val="superscript"/>
        </w:rPr>
        <w:t>1</w:t>
      </w:r>
      <w:r w:rsidR="003C51AB">
        <w:rPr>
          <w:rFonts w:ascii="Times New Roman" w:eastAsia="Times New Roman" w:hAnsi="Times New Roman" w:cs="Times New Roman"/>
          <w:sz w:val="24"/>
          <w:szCs w:val="24"/>
        </w:rPr>
        <w:t>.</w:t>
      </w:r>
    </w:p>
    <w:p w14:paraId="784156B6" w14:textId="19EDEC29" w:rsidR="00263C9A" w:rsidRDefault="00284AD2" w:rsidP="004F5F08">
      <w:pPr>
        <w:spacing w:before="120" w:after="0" w:line="240" w:lineRule="auto"/>
        <w:ind w:firstLine="426"/>
        <w:jc w:val="both"/>
        <w:rPr>
          <w:rFonts w:ascii="Times New Roman" w:eastAsia="Times New Roman" w:hAnsi="Times New Roman" w:cs="Times New Roman"/>
          <w:sz w:val="24"/>
          <w:szCs w:val="24"/>
        </w:rPr>
      </w:pPr>
      <w:r w:rsidRPr="00284AD2">
        <w:rPr>
          <w:rFonts w:ascii="Times New Roman" w:eastAsia="Times New Roman" w:hAnsi="Times New Roman" w:cs="Times New Roman"/>
          <w:sz w:val="24"/>
          <w:szCs w:val="24"/>
        </w:rPr>
        <w:t>Layanan kesehatan yang bermutu merupakan layanan kesehatan yang selalu berupaya memenuhi harapan pasien</w:t>
      </w:r>
      <w:r w:rsidR="003C51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51AB">
        <w:rPr>
          <w:rFonts w:ascii="Times New Roman" w:eastAsia="Times New Roman" w:hAnsi="Times New Roman" w:cs="Times New Roman"/>
          <w:sz w:val="24"/>
          <w:szCs w:val="24"/>
        </w:rPr>
        <w:t>m</w:t>
      </w:r>
      <w:r w:rsidRPr="00284AD2">
        <w:rPr>
          <w:rFonts w:ascii="Times New Roman" w:eastAsia="Times New Roman" w:hAnsi="Times New Roman" w:cs="Times New Roman"/>
          <w:sz w:val="24"/>
          <w:szCs w:val="24"/>
        </w:rPr>
        <w:t xml:space="preserve">utu </w:t>
      </w:r>
      <w:r w:rsidRPr="00284AD2">
        <w:rPr>
          <w:rFonts w:ascii="Times New Roman" w:eastAsia="Times New Roman" w:hAnsi="Times New Roman" w:cs="Times New Roman"/>
          <w:sz w:val="24"/>
          <w:szCs w:val="24"/>
        </w:rPr>
        <w:lastRenderedPageBreak/>
        <w:t>pelayanan kesehatan diukur dengan 3 komponen yai</w:t>
      </w:r>
      <w:r w:rsidR="003C51AB">
        <w:rPr>
          <w:rFonts w:ascii="Times New Roman" w:eastAsia="Times New Roman" w:hAnsi="Times New Roman" w:cs="Times New Roman"/>
          <w:sz w:val="24"/>
          <w:szCs w:val="24"/>
        </w:rPr>
        <w:t>tu input (SDM, Infrastruktur,) p</w:t>
      </w:r>
      <w:r w:rsidRPr="00284AD2">
        <w:rPr>
          <w:rFonts w:ascii="Times New Roman" w:eastAsia="Times New Roman" w:hAnsi="Times New Roman" w:cs="Times New Roman"/>
          <w:sz w:val="24"/>
          <w:szCs w:val="24"/>
        </w:rPr>
        <w:t xml:space="preserve">roses </w:t>
      </w:r>
      <w:proofErr w:type="gramStart"/>
      <w:r w:rsidRPr="00284AD2">
        <w:rPr>
          <w:rFonts w:ascii="Times New Roman" w:eastAsia="Times New Roman" w:hAnsi="Times New Roman" w:cs="Times New Roman"/>
          <w:sz w:val="24"/>
          <w:szCs w:val="24"/>
        </w:rPr>
        <w:t>( kehandalan</w:t>
      </w:r>
      <w:proofErr w:type="gramEnd"/>
      <w:r w:rsidRPr="00284AD2">
        <w:rPr>
          <w:rFonts w:ascii="Times New Roman" w:eastAsia="Times New Roman" w:hAnsi="Times New Roman" w:cs="Times New Roman"/>
          <w:sz w:val="24"/>
          <w:szCs w:val="24"/>
        </w:rPr>
        <w:t>) serta output ( hasil produk yang dihasilkan)</w:t>
      </w:r>
      <w:r w:rsidR="004441A0">
        <w:rPr>
          <w:rFonts w:ascii="Times New Roman" w:eastAsia="Times New Roman" w:hAnsi="Times New Roman" w:cs="Times New Roman"/>
          <w:sz w:val="24"/>
          <w:szCs w:val="24"/>
          <w:vertAlign w:val="superscript"/>
        </w:rPr>
        <w:t>2</w:t>
      </w:r>
      <w:r w:rsidR="004441A0">
        <w:rPr>
          <w:rFonts w:ascii="Times New Roman" w:eastAsia="Times New Roman" w:hAnsi="Times New Roman" w:cs="Times New Roman"/>
          <w:sz w:val="24"/>
          <w:szCs w:val="24"/>
        </w:rPr>
        <w:t>.</w:t>
      </w:r>
      <w:r w:rsidRPr="00284AD2">
        <w:rPr>
          <w:rFonts w:ascii="Times New Roman" w:eastAsia="Times New Roman" w:hAnsi="Times New Roman" w:cs="Times New Roman"/>
          <w:sz w:val="24"/>
          <w:szCs w:val="24"/>
        </w:rPr>
        <w:t xml:space="preserve"> Pada kenyataanya, apabila </w:t>
      </w:r>
      <w:r w:rsidR="003C51AB">
        <w:rPr>
          <w:rFonts w:ascii="Times New Roman" w:eastAsia="Times New Roman" w:hAnsi="Times New Roman" w:cs="Times New Roman"/>
          <w:sz w:val="24"/>
          <w:szCs w:val="24"/>
        </w:rPr>
        <w:t xml:space="preserve">output atau </w:t>
      </w:r>
      <w:r w:rsidRPr="00284AD2">
        <w:rPr>
          <w:rFonts w:ascii="Times New Roman" w:eastAsia="Times New Roman" w:hAnsi="Times New Roman" w:cs="Times New Roman"/>
          <w:sz w:val="24"/>
          <w:szCs w:val="24"/>
        </w:rPr>
        <w:t xml:space="preserve">capaian program tidak mencapai dengan tepat tujuan bahwa konsumen atau pasien </w:t>
      </w:r>
      <w:proofErr w:type="gramStart"/>
      <w:r w:rsidRPr="00284AD2">
        <w:rPr>
          <w:rFonts w:ascii="Times New Roman" w:eastAsia="Times New Roman" w:hAnsi="Times New Roman" w:cs="Times New Roman"/>
          <w:sz w:val="24"/>
          <w:szCs w:val="24"/>
        </w:rPr>
        <w:t>akan</w:t>
      </w:r>
      <w:proofErr w:type="gramEnd"/>
      <w:r w:rsidRPr="00284AD2">
        <w:rPr>
          <w:rFonts w:ascii="Times New Roman" w:eastAsia="Times New Roman" w:hAnsi="Times New Roman" w:cs="Times New Roman"/>
          <w:sz w:val="24"/>
          <w:szCs w:val="24"/>
        </w:rPr>
        <w:t xml:space="preserve"> membuat </w:t>
      </w:r>
      <w:r>
        <w:rPr>
          <w:rFonts w:ascii="Times New Roman" w:eastAsia="Times New Roman" w:hAnsi="Times New Roman" w:cs="Times New Roman"/>
          <w:sz w:val="24"/>
          <w:szCs w:val="24"/>
        </w:rPr>
        <w:t xml:space="preserve">citra buruk </w:t>
      </w:r>
      <w:r w:rsidRPr="00284AD2">
        <w:rPr>
          <w:rFonts w:ascii="Times New Roman" w:eastAsia="Times New Roman" w:hAnsi="Times New Roman" w:cs="Times New Roman"/>
          <w:sz w:val="24"/>
          <w:szCs w:val="24"/>
        </w:rPr>
        <w:t>kepada organisasi</w:t>
      </w:r>
      <w:r w:rsidR="003C51AB">
        <w:rPr>
          <w:rFonts w:ascii="Times New Roman" w:eastAsia="Times New Roman" w:hAnsi="Times New Roman" w:cs="Times New Roman"/>
          <w:sz w:val="24"/>
          <w:szCs w:val="24"/>
        </w:rPr>
        <w:t>, banyak masyarakat tid</w:t>
      </w:r>
      <w:r w:rsidR="004441A0">
        <w:rPr>
          <w:rFonts w:ascii="Times New Roman" w:eastAsia="Times New Roman" w:hAnsi="Times New Roman" w:cs="Times New Roman"/>
          <w:sz w:val="24"/>
          <w:szCs w:val="24"/>
        </w:rPr>
        <w:t xml:space="preserve">ak puas yang akan mempengaruhi </w:t>
      </w:r>
      <w:r w:rsidR="003C51AB">
        <w:rPr>
          <w:rFonts w:ascii="Times New Roman" w:eastAsia="Times New Roman" w:hAnsi="Times New Roman" w:cs="Times New Roman"/>
          <w:sz w:val="24"/>
          <w:szCs w:val="24"/>
        </w:rPr>
        <w:t>mutu layanan.</w:t>
      </w:r>
      <w:r w:rsidR="004441A0">
        <w:rPr>
          <w:rFonts w:ascii="Times New Roman" w:eastAsia="Times New Roman" w:hAnsi="Times New Roman" w:cs="Times New Roman"/>
          <w:sz w:val="24"/>
          <w:szCs w:val="24"/>
        </w:rPr>
        <w:t xml:space="preserve"> </w:t>
      </w:r>
      <w:proofErr w:type="gramStart"/>
      <w:r w:rsidR="00B334A8">
        <w:rPr>
          <w:rFonts w:ascii="Times New Roman" w:eastAsia="Times New Roman" w:hAnsi="Times New Roman" w:cs="Times New Roman"/>
          <w:sz w:val="24"/>
          <w:szCs w:val="24"/>
        </w:rPr>
        <w:t>Di Puskesmas ada beberapa program essensial yaitu program yang wajib dijalankan salah satunya program gizi masyarakat.</w:t>
      </w:r>
      <w:proofErr w:type="gramEnd"/>
    </w:p>
    <w:p w14:paraId="6F6BD6C8" w14:textId="563CBFA2" w:rsidR="00B334A8" w:rsidRDefault="00BE62BB" w:rsidP="00B334A8">
      <w:pPr>
        <w:spacing w:before="120"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Gizi </w:t>
      </w:r>
      <w:proofErr w:type="gramStart"/>
      <w:r>
        <w:rPr>
          <w:rFonts w:ascii="Times New Roman" w:eastAsia="Times New Roman" w:hAnsi="Times New Roman" w:cs="Times New Roman"/>
          <w:sz w:val="24"/>
          <w:szCs w:val="24"/>
        </w:rPr>
        <w:t>Masyarakat  merupakan</w:t>
      </w:r>
      <w:proofErr w:type="gramEnd"/>
      <w:r>
        <w:rPr>
          <w:rFonts w:ascii="Times New Roman" w:eastAsia="Times New Roman" w:hAnsi="Times New Roman" w:cs="Times New Roman"/>
          <w:sz w:val="24"/>
          <w:szCs w:val="24"/>
        </w:rPr>
        <w:t xml:space="preserve"> </w:t>
      </w:r>
      <w:r w:rsidRPr="00BE62BB">
        <w:rPr>
          <w:rFonts w:ascii="Times New Roman" w:eastAsia="Times New Roman" w:hAnsi="Times New Roman" w:cs="Times New Roman"/>
          <w:sz w:val="24"/>
          <w:szCs w:val="24"/>
        </w:rPr>
        <w:t xml:space="preserve"> salah satu  program pokok Puskesmas  yaitu program  kegiatan yang meliputi peningkatan pendidikan gizi, penanggulangan Kurang En</w:t>
      </w:r>
      <w:r w:rsidR="00B334A8">
        <w:rPr>
          <w:rFonts w:ascii="Times New Roman" w:eastAsia="Times New Roman" w:hAnsi="Times New Roman" w:cs="Times New Roman"/>
          <w:sz w:val="24"/>
          <w:szCs w:val="24"/>
        </w:rPr>
        <w:t>ergi Protein, Anemia Gizi Besi</w:t>
      </w:r>
      <w:r w:rsidRPr="00BE62BB">
        <w:rPr>
          <w:rFonts w:ascii="Times New Roman" w:eastAsia="Times New Roman" w:hAnsi="Times New Roman" w:cs="Times New Roman"/>
          <w:sz w:val="24"/>
          <w:szCs w:val="24"/>
        </w:rPr>
        <w:t>, Kurang Vit</w:t>
      </w:r>
      <w:r w:rsidR="00B334A8">
        <w:rPr>
          <w:rFonts w:ascii="Times New Roman" w:eastAsia="Times New Roman" w:hAnsi="Times New Roman" w:cs="Times New Roman"/>
          <w:sz w:val="24"/>
          <w:szCs w:val="24"/>
        </w:rPr>
        <w:t xml:space="preserve">amin A,dan </w:t>
      </w:r>
      <w:r>
        <w:rPr>
          <w:rFonts w:ascii="Times New Roman" w:eastAsia="Times New Roman" w:hAnsi="Times New Roman" w:cs="Times New Roman"/>
          <w:sz w:val="24"/>
          <w:szCs w:val="24"/>
        </w:rPr>
        <w:t>Keadaan zat gizi lebih</w:t>
      </w:r>
      <w:r w:rsidR="004441A0">
        <w:rPr>
          <w:rFonts w:ascii="Times New Roman" w:eastAsia="Times New Roman" w:hAnsi="Times New Roman" w:cs="Times New Roman"/>
          <w:sz w:val="24"/>
          <w:szCs w:val="24"/>
          <w:vertAlign w:val="superscript"/>
        </w:rPr>
        <w:t>3</w:t>
      </w:r>
      <w:r w:rsidR="00B334A8">
        <w:rPr>
          <w:rFonts w:ascii="Times New Roman" w:eastAsia="Times New Roman" w:hAnsi="Times New Roman" w:cs="Times New Roman"/>
          <w:sz w:val="24"/>
          <w:szCs w:val="24"/>
        </w:rPr>
        <w:t>.</w:t>
      </w:r>
      <w:r w:rsidRPr="00BE62BB">
        <w:rPr>
          <w:rFonts w:ascii="Times New Roman" w:eastAsia="Times New Roman" w:hAnsi="Times New Roman" w:cs="Times New Roman"/>
          <w:sz w:val="24"/>
          <w:szCs w:val="24"/>
        </w:rPr>
        <w:t xml:space="preserve"> </w:t>
      </w:r>
    </w:p>
    <w:p w14:paraId="076B91B0" w14:textId="6C0C44C0" w:rsidR="00A665AE" w:rsidRDefault="00B334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B334A8">
        <w:rPr>
          <w:rFonts w:ascii="Times New Roman" w:eastAsia="Times New Roman" w:hAnsi="Times New Roman" w:cs="Times New Roman"/>
          <w:sz w:val="24"/>
          <w:szCs w:val="24"/>
        </w:rPr>
        <w:t>Untuk menjamin bahwa perbaikan mutu, peningkatan kinerja dan penerapan manajemen risiko dilaksanakan secara berkesinambungan di Puskesmas, maka perlu dilakukan penilaian oleh pihak eksternal dengan menggunakan standar yang ditetapkan yaitu melalui mekanisme akreditasi</w:t>
      </w:r>
      <w:r w:rsidR="004441A0">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Namun pada saat </w:t>
      </w:r>
      <w:proofErr w:type="gramStart"/>
      <w:r>
        <w:rPr>
          <w:rFonts w:ascii="Times New Roman" w:eastAsia="Times New Roman" w:hAnsi="Times New Roman" w:cs="Times New Roman"/>
          <w:sz w:val="24"/>
          <w:szCs w:val="24"/>
        </w:rPr>
        <w:t>ini  penilain</w:t>
      </w:r>
      <w:proofErr w:type="gramEnd"/>
      <w:r>
        <w:rPr>
          <w:rFonts w:ascii="Times New Roman" w:eastAsia="Times New Roman" w:hAnsi="Times New Roman" w:cs="Times New Roman"/>
          <w:sz w:val="24"/>
          <w:szCs w:val="24"/>
        </w:rPr>
        <w:t xml:space="preserve"> akreditasi puskesmas hanya berfokus pada sarana ,parasaran, alat kesehatan, SOP dan capaian program tidak menjadi prioritas dalam penilian tingkat akreditasi</w:t>
      </w:r>
      <w:r w:rsidR="00964A37">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tbl>
      <w:tblPr>
        <w:tblStyle w:val="a1"/>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665AE" w14:paraId="1B4AD55A" w14:textId="77777777">
        <w:tc>
          <w:tcPr>
            <w:tcW w:w="4639" w:type="dxa"/>
            <w:shd w:val="clear" w:color="auto" w:fill="D9D9D9"/>
          </w:tcPr>
          <w:p w14:paraId="6508BD16" w14:textId="454027B6" w:rsidR="00A665AE" w:rsidRDefault="00BE62BB">
            <w:pPr>
              <w:pStyle w:val="Heading1"/>
              <w:spacing w:before="0"/>
            </w:pPr>
            <w:r>
              <w:t>D</w:t>
            </w:r>
            <w:r w:rsidR="00737681">
              <w:t>ESAIN PENELITIAN</w:t>
            </w:r>
          </w:p>
        </w:tc>
      </w:tr>
    </w:tbl>
    <w:p w14:paraId="763069B3" w14:textId="77777777" w:rsidR="00BE62BB" w:rsidRDefault="00BE62BB" w:rsidP="00BE62BB">
      <w:pPr>
        <w:pBdr>
          <w:top w:val="nil"/>
          <w:left w:val="nil"/>
          <w:bottom w:val="nil"/>
          <w:right w:val="nil"/>
          <w:between w:val="nil"/>
        </w:pBdr>
        <w:spacing w:after="0" w:line="240" w:lineRule="auto"/>
        <w:ind w:firstLine="284"/>
        <w:jc w:val="both"/>
        <w:rPr>
          <w:rFonts w:ascii="Times New Roman" w:eastAsia="Times New Roman" w:hAnsi="Times New Roman" w:cs="Times New Roman"/>
          <w:b/>
          <w:sz w:val="24"/>
          <w:szCs w:val="24"/>
        </w:rPr>
      </w:pPr>
    </w:p>
    <w:p w14:paraId="64B7EF66" w14:textId="1A97FB4C" w:rsidR="00A665AE" w:rsidRDefault="00BE62BB" w:rsidP="00BE62BB">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sidRPr="00BE62BB">
        <w:rPr>
          <w:rFonts w:ascii="Times New Roman" w:eastAsia="Times New Roman" w:hAnsi="Times New Roman" w:cs="Times New Roman"/>
          <w:color w:val="000000"/>
          <w:sz w:val="24"/>
          <w:szCs w:val="24"/>
        </w:rPr>
        <w:t xml:space="preserve">Jenis penelitian ini bersifat deskriptif analitik dengan menggunakan desain cross sectional. </w:t>
      </w:r>
      <w:proofErr w:type="gramStart"/>
      <w:r w:rsidRPr="00BE62BB">
        <w:rPr>
          <w:rFonts w:ascii="Times New Roman" w:eastAsia="Times New Roman" w:hAnsi="Times New Roman" w:cs="Times New Roman"/>
          <w:color w:val="000000"/>
          <w:sz w:val="24"/>
          <w:szCs w:val="24"/>
        </w:rPr>
        <w:t xml:space="preserve">Metode penelitian Cross Sectional adalah penelitian yang dilakukan pada satu waktu dan satu kali, tidak ada follow up, untuk mencari hubungan antara variabel independen dengan </w:t>
      </w:r>
      <w:r w:rsidR="00964A37">
        <w:rPr>
          <w:rFonts w:ascii="Times New Roman" w:eastAsia="Times New Roman" w:hAnsi="Times New Roman" w:cs="Times New Roman"/>
          <w:color w:val="000000"/>
          <w:sz w:val="24"/>
          <w:szCs w:val="24"/>
        </w:rPr>
        <w:t>variabel dependen</w:t>
      </w:r>
      <w:r w:rsidR="00964A37">
        <w:rPr>
          <w:rFonts w:ascii="Times New Roman" w:eastAsia="Times New Roman" w:hAnsi="Times New Roman" w:cs="Times New Roman"/>
          <w:color w:val="000000"/>
          <w:sz w:val="24"/>
          <w:szCs w:val="24"/>
          <w:vertAlign w:val="superscript"/>
        </w:rPr>
        <w:t>6</w:t>
      </w:r>
      <w:r w:rsidRPr="00BE62BB">
        <w:rPr>
          <w:rFonts w:ascii="Times New Roman" w:eastAsia="Times New Roman" w:hAnsi="Times New Roman" w:cs="Times New Roman"/>
          <w:color w:val="000000"/>
          <w:sz w:val="24"/>
          <w:szCs w:val="24"/>
        </w:rPr>
        <w:t>.</w:t>
      </w:r>
      <w:proofErr w:type="gramEnd"/>
      <w:r w:rsidRPr="00BE62BB">
        <w:rPr>
          <w:rFonts w:ascii="Times New Roman" w:eastAsia="Times New Roman" w:hAnsi="Times New Roman" w:cs="Times New Roman"/>
          <w:color w:val="000000"/>
          <w:sz w:val="24"/>
          <w:szCs w:val="24"/>
        </w:rPr>
        <w:t xml:space="preserve"> Populasi pada penelitian ini adalah puskesmas akreditasi dan non akreditasi di provinsi Aceh yaitu sebanyak 348, Data dalam penelitian ini menggunakan data sekunder, pengumpulan data dengan </w:t>
      </w:r>
      <w:proofErr w:type="gramStart"/>
      <w:r w:rsidRPr="00BE62BB">
        <w:rPr>
          <w:rFonts w:ascii="Times New Roman" w:eastAsia="Times New Roman" w:hAnsi="Times New Roman" w:cs="Times New Roman"/>
          <w:color w:val="000000"/>
          <w:sz w:val="24"/>
          <w:szCs w:val="24"/>
        </w:rPr>
        <w:t>cara</w:t>
      </w:r>
      <w:proofErr w:type="gramEnd"/>
      <w:r w:rsidRPr="00BE62BB">
        <w:rPr>
          <w:rFonts w:ascii="Times New Roman" w:eastAsia="Times New Roman" w:hAnsi="Times New Roman" w:cs="Times New Roman"/>
          <w:color w:val="000000"/>
          <w:sz w:val="24"/>
          <w:szCs w:val="24"/>
        </w:rPr>
        <w:t xml:space="preserve"> mengobservasi laporan capaian program Gizi Puskesmas. Analisa data penelitian ini menggunakan uji </w:t>
      </w:r>
      <w:r w:rsidRPr="00BE62BB">
        <w:rPr>
          <w:rFonts w:ascii="Times New Roman" w:eastAsia="Times New Roman" w:hAnsi="Times New Roman" w:cs="Times New Roman"/>
          <w:i/>
          <w:color w:val="000000"/>
          <w:sz w:val="24"/>
          <w:szCs w:val="24"/>
        </w:rPr>
        <w:t>chi square</w:t>
      </w:r>
      <w:r w:rsidRPr="00BE62BB">
        <w:rPr>
          <w:rFonts w:ascii="Times New Roman" w:eastAsia="Times New Roman" w:hAnsi="Times New Roman" w:cs="Times New Roman"/>
          <w:color w:val="000000"/>
          <w:sz w:val="24"/>
          <w:szCs w:val="24"/>
        </w:rPr>
        <w:t xml:space="preserve"> dan </w:t>
      </w:r>
      <w:r w:rsidRPr="00BE62BB">
        <w:rPr>
          <w:rFonts w:ascii="Times New Roman" w:eastAsia="Times New Roman" w:hAnsi="Times New Roman" w:cs="Times New Roman"/>
          <w:i/>
          <w:color w:val="000000"/>
          <w:sz w:val="24"/>
          <w:szCs w:val="24"/>
        </w:rPr>
        <w:t>odd ratio test</w:t>
      </w:r>
      <w:r w:rsidRPr="00BE62BB">
        <w:rPr>
          <w:rFonts w:ascii="Times New Roman" w:eastAsia="Times New Roman" w:hAnsi="Times New Roman" w:cs="Times New Roman"/>
          <w:color w:val="000000"/>
          <w:sz w:val="24"/>
          <w:szCs w:val="24"/>
        </w:rPr>
        <w:t>.</w:t>
      </w:r>
    </w:p>
    <w:p w14:paraId="112B0287" w14:textId="77777777" w:rsidR="00A665AE" w:rsidRDefault="00A665A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tbl>
      <w:tblPr>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36BA7" w14:paraId="0F7C0C26" w14:textId="77777777" w:rsidTr="00DE3E90">
        <w:tc>
          <w:tcPr>
            <w:tcW w:w="4639" w:type="dxa"/>
            <w:shd w:val="clear" w:color="auto" w:fill="D9D9D9"/>
          </w:tcPr>
          <w:p w14:paraId="2416886A" w14:textId="492F6C37" w:rsidR="00A36BA7" w:rsidRDefault="00800471" w:rsidP="00DE3E90">
            <w:pPr>
              <w:pStyle w:val="Heading1"/>
              <w:spacing w:before="0"/>
            </w:pPr>
            <w:r>
              <w:t>HASIL PENELITIAN</w:t>
            </w:r>
          </w:p>
        </w:tc>
      </w:tr>
    </w:tbl>
    <w:p w14:paraId="06882202" w14:textId="77777777" w:rsidR="00A36BA7" w:rsidRDefault="00A36BA7" w:rsidP="00A36BA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0716CB" w14:textId="289CB76E" w:rsidR="00A36BA7" w:rsidRPr="00A36BA7" w:rsidRDefault="00A36BA7" w:rsidP="00A36BA7">
      <w:pPr>
        <w:pStyle w:val="Heading2"/>
        <w:numPr>
          <w:ilvl w:val="0"/>
          <w:numId w:val="2"/>
        </w:numPr>
        <w:spacing w:before="0" w:after="120"/>
        <w:ind w:left="284" w:hanging="284"/>
      </w:pPr>
      <w:r>
        <w:lastRenderedPageBreak/>
        <w:t>Gizi buruk yang mendapatkan perawatan</w:t>
      </w:r>
    </w:p>
    <w:p w14:paraId="0C2626C9" w14:textId="32DCB043" w:rsidR="00A665AE" w:rsidRDefault="00DC29B6" w:rsidP="00DC29B6">
      <w:pPr>
        <w:spacing w:after="0" w:line="240" w:lineRule="auto"/>
        <w:ind w:firstLine="284"/>
        <w:jc w:val="both"/>
        <w:rPr>
          <w:rFonts w:ascii="Times New Roman" w:eastAsia="Times New Roman" w:hAnsi="Times New Roman" w:cs="Times New Roman"/>
          <w:sz w:val="24"/>
          <w:szCs w:val="24"/>
        </w:rPr>
      </w:pPr>
      <w:r w:rsidRPr="00DC29B6">
        <w:rPr>
          <w:rFonts w:ascii="Times New Roman" w:eastAsia="Times New Roman" w:hAnsi="Times New Roman" w:cs="Times New Roman"/>
          <w:sz w:val="24"/>
          <w:szCs w:val="24"/>
        </w:rPr>
        <w:t xml:space="preserve">Dalam upaya pemenuhan hak kesehatan anak, negara mengakui hak-hak anak </w:t>
      </w:r>
      <w:proofErr w:type="gramStart"/>
      <w:r w:rsidRPr="00DC29B6">
        <w:rPr>
          <w:rFonts w:ascii="Times New Roman" w:eastAsia="Times New Roman" w:hAnsi="Times New Roman" w:cs="Times New Roman"/>
          <w:sz w:val="24"/>
          <w:szCs w:val="24"/>
        </w:rPr>
        <w:t>untuk  menikmati</w:t>
      </w:r>
      <w:proofErr w:type="gramEnd"/>
      <w:r w:rsidRPr="00DC29B6">
        <w:rPr>
          <w:rFonts w:ascii="Times New Roman" w:eastAsia="Times New Roman" w:hAnsi="Times New Roman" w:cs="Times New Roman"/>
          <w:sz w:val="24"/>
          <w:szCs w:val="24"/>
        </w:rPr>
        <w:t xml:space="preserve"> status kesehatan tertinggi yang dapat dicapai serta hak untuk memperoleh sarana perawatan penyakit dan pemulihannya.</w:t>
      </w:r>
      <w:r>
        <w:rPr>
          <w:rFonts w:ascii="Times New Roman" w:eastAsia="Times New Roman" w:hAnsi="Times New Roman" w:cs="Times New Roman"/>
          <w:sz w:val="24"/>
          <w:szCs w:val="24"/>
        </w:rPr>
        <w:t xml:space="preserve"> </w:t>
      </w:r>
      <w:proofErr w:type="gramStart"/>
      <w:r w:rsidRPr="00DC29B6">
        <w:rPr>
          <w:rFonts w:ascii="Times New Roman" w:eastAsia="Times New Roman" w:hAnsi="Times New Roman" w:cs="Times New Roman"/>
          <w:sz w:val="24"/>
          <w:szCs w:val="24"/>
        </w:rPr>
        <w:t>Negara selalu berupaya mengurangi kematian bayi dan anak, pengembangkan perawatan dasar, memberantas penyakit dan kekurangan gizi</w:t>
      </w:r>
      <w:r>
        <w:rPr>
          <w:rFonts w:ascii="Times New Roman" w:eastAsia="Times New Roman" w:hAnsi="Times New Roman" w:cs="Times New Roman"/>
          <w:sz w:val="24"/>
          <w:szCs w:val="24"/>
        </w:rPr>
        <w:t xml:space="preserve"> di wilayah kerja puskesmas.</w:t>
      </w:r>
      <w:proofErr w:type="gramEnd"/>
      <w:r>
        <w:rPr>
          <w:rFonts w:ascii="Times New Roman" w:eastAsia="Times New Roman" w:hAnsi="Times New Roman" w:cs="Times New Roman"/>
          <w:sz w:val="24"/>
          <w:szCs w:val="24"/>
        </w:rPr>
        <w:t xml:space="preserve"> </w:t>
      </w:r>
    </w:p>
    <w:p w14:paraId="1BE8CC93" w14:textId="77777777" w:rsidR="00964A37" w:rsidRDefault="00964A37" w:rsidP="00DC29B6">
      <w:pPr>
        <w:spacing w:after="0" w:line="240" w:lineRule="auto"/>
        <w:ind w:firstLine="284"/>
        <w:jc w:val="both"/>
        <w:rPr>
          <w:rFonts w:ascii="Times New Roman" w:eastAsia="Times New Roman" w:hAnsi="Times New Roman" w:cs="Times New Roman"/>
          <w:sz w:val="24"/>
          <w:szCs w:val="24"/>
        </w:rPr>
      </w:pPr>
    </w:p>
    <w:p w14:paraId="2EAAA4FE" w14:textId="467AECE0" w:rsidR="00A665AE" w:rsidRDefault="00552DE2">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 1.</w:t>
      </w:r>
      <w:proofErr w:type="gramEnd"/>
      <w:r>
        <w:rPr>
          <w:rFonts w:ascii="Times New Roman" w:eastAsia="Times New Roman" w:hAnsi="Times New Roman" w:cs="Times New Roman"/>
          <w:b/>
          <w:color w:val="000000"/>
          <w:sz w:val="24"/>
          <w:szCs w:val="24"/>
        </w:rPr>
        <w:t xml:space="preserve"> Capaian gizi buruk yang mendapatkan perawatan di Puskesmas</w:t>
      </w:r>
    </w:p>
    <w:p w14:paraId="6388720C" w14:textId="77777777" w:rsidR="00A665AE" w:rsidRDefault="00A665AE">
      <w:pPr>
        <w:spacing w:after="0"/>
      </w:pPr>
    </w:p>
    <w:tbl>
      <w:tblPr>
        <w:tblStyle w:val="a2"/>
        <w:tblW w:w="4896"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53"/>
        <w:gridCol w:w="1215"/>
        <w:gridCol w:w="1276"/>
        <w:gridCol w:w="652"/>
      </w:tblGrid>
      <w:tr w:rsidR="00A665AE" w14:paraId="4BBBEDEA" w14:textId="77777777" w:rsidTr="00F0253F">
        <w:trPr>
          <w:trHeight w:val="300"/>
          <w:jc w:val="center"/>
        </w:trPr>
        <w:tc>
          <w:tcPr>
            <w:tcW w:w="1753" w:type="dxa"/>
            <w:vAlign w:val="center"/>
          </w:tcPr>
          <w:p w14:paraId="048C2508" w14:textId="52839690" w:rsidR="00A665AE" w:rsidRDefault="00552DE2">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Gizi Buruk yang mendapatkan perawatan</w:t>
            </w:r>
          </w:p>
        </w:tc>
        <w:tc>
          <w:tcPr>
            <w:tcW w:w="1215" w:type="dxa"/>
            <w:vAlign w:val="center"/>
          </w:tcPr>
          <w:p w14:paraId="0F756240" w14:textId="0FF5C6D5" w:rsidR="00A665AE" w:rsidRDefault="00552DE2">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c>
          <w:tcPr>
            <w:tcW w:w="1276" w:type="dxa"/>
            <w:vAlign w:val="center"/>
          </w:tcPr>
          <w:p w14:paraId="2546E986" w14:textId="48409A61" w:rsidR="00A665AE" w:rsidRDefault="00552DE2">
            <w:pPr>
              <w:pBdr>
                <w:top w:val="nil"/>
                <w:left w:val="nil"/>
                <w:bottom w:val="nil"/>
                <w:right w:val="nil"/>
                <w:between w:val="nil"/>
              </w:pBdr>
              <w:spacing w:after="120" w:line="240" w:lineRule="auto"/>
              <w:ind w:left="-104"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652" w:type="dxa"/>
            <w:vAlign w:val="center"/>
          </w:tcPr>
          <w:p w14:paraId="2C797CF8" w14:textId="37F80408" w:rsidR="00A665AE" w:rsidRDefault="00552DE2">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A665AE" w14:paraId="68E4AF73" w14:textId="77777777" w:rsidTr="00F0253F">
        <w:trPr>
          <w:trHeight w:val="300"/>
          <w:jc w:val="center"/>
        </w:trPr>
        <w:tc>
          <w:tcPr>
            <w:tcW w:w="1753" w:type="dxa"/>
            <w:vAlign w:val="center"/>
          </w:tcPr>
          <w:p w14:paraId="7E25111B" w14:textId="5F40F82A" w:rsidR="00A665AE" w:rsidRDefault="00F0253F" w:rsidP="00552D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p w14:paraId="103513B0" w14:textId="77777777" w:rsidR="00F0253F" w:rsidRDefault="00F0253F" w:rsidP="00552D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Rendah </w:t>
            </w:r>
          </w:p>
          <w:p w14:paraId="3B68884C" w14:textId="5A7D4A0F" w:rsidR="00F0253F" w:rsidRDefault="00F0253F" w:rsidP="00552D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data</w:t>
            </w:r>
          </w:p>
        </w:tc>
        <w:tc>
          <w:tcPr>
            <w:tcW w:w="1215" w:type="dxa"/>
          </w:tcPr>
          <w:p w14:paraId="799FFB4E" w14:textId="77777777" w:rsidR="00A665AE"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212(60,9)</w:t>
            </w:r>
          </w:p>
          <w:p w14:paraId="7B61371B" w14:textId="77777777"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 (31)</w:t>
            </w:r>
          </w:p>
          <w:p w14:paraId="0319E986" w14:textId="251E3977"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(8)</w:t>
            </w:r>
          </w:p>
        </w:tc>
        <w:tc>
          <w:tcPr>
            <w:tcW w:w="1276" w:type="dxa"/>
          </w:tcPr>
          <w:p w14:paraId="138F0362"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0818996" w14:textId="77777777"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p w14:paraId="70390E5C" w14:textId="6679CA04"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52" w:type="dxa"/>
          </w:tcPr>
          <w:p w14:paraId="6947F7D5" w14:textId="77777777" w:rsidR="00A665AE" w:rsidRDefault="00A665A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8FB944D" w14:textId="44746B8A"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p w14:paraId="072671B4" w14:textId="3675135B" w:rsidR="00F0253F" w:rsidRDefault="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bl>
    <w:p w14:paraId="282BBD4C" w14:textId="5EE190F4" w:rsidR="00A665AE" w:rsidRDefault="00A04297" w:rsidP="00A0429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04297">
        <w:rPr>
          <w:rFonts w:ascii="Times New Roman" w:eastAsia="Times New Roman" w:hAnsi="Times New Roman" w:cs="Times New Roman"/>
          <w:color w:val="000000"/>
          <w:sz w:val="24"/>
          <w:szCs w:val="24"/>
        </w:rPr>
        <w:t xml:space="preserve">Hasil study ini dapat dilihat gambaran tentang capaian gizi buruk yang mendapatkan perawatan di seluruh puskesmas Provinsi Aceh, yaitu ada hubungan antara puskesmas dengan capaian balita gizi buruk yang mendapat perawatan kategori </w:t>
      </w:r>
      <w:proofErr w:type="gramStart"/>
      <w:r w:rsidRPr="00A04297">
        <w:rPr>
          <w:rFonts w:ascii="Times New Roman" w:eastAsia="Times New Roman" w:hAnsi="Times New Roman" w:cs="Times New Roman"/>
          <w:color w:val="000000"/>
          <w:sz w:val="24"/>
          <w:szCs w:val="24"/>
        </w:rPr>
        <w:t>rendah  dengan</w:t>
      </w:r>
      <w:proofErr w:type="gramEnd"/>
      <w:r w:rsidRPr="00A04297">
        <w:rPr>
          <w:rFonts w:ascii="Times New Roman" w:eastAsia="Times New Roman" w:hAnsi="Times New Roman" w:cs="Times New Roman"/>
          <w:color w:val="000000"/>
          <w:sz w:val="24"/>
          <w:szCs w:val="24"/>
        </w:rPr>
        <w:t xml:space="preserve"> tingkat akeditasi (P=0,002;OR 2,63) dimana puskesmas tersebut memiliki peluang untuk turun tingkat akreditasi sebesar 2,6 kali dibandingkan dengan puskesmas dengan kategori tinggi.</w:t>
      </w:r>
    </w:p>
    <w:p w14:paraId="0E82CF63" w14:textId="77777777" w:rsidR="00A04297" w:rsidRDefault="00A04297" w:rsidP="00DC29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ECF7B9" w14:textId="65A5B252" w:rsidR="00F21E03" w:rsidRDefault="00F21E03" w:rsidP="00F21E03">
      <w:pPr>
        <w:keepNext/>
        <w:pBdr>
          <w:top w:val="nil"/>
          <w:left w:val="nil"/>
          <w:bottom w:val="nil"/>
          <w:right w:val="nil"/>
          <w:between w:val="nil"/>
        </w:pBdr>
        <w:tabs>
          <w:tab w:val="left" w:pos="42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F21E03">
        <w:rPr>
          <w:rFonts w:ascii="Times New Roman" w:eastAsia="Times New Roman" w:hAnsi="Times New Roman" w:cs="Times New Roman"/>
          <w:b/>
          <w:color w:val="000000"/>
          <w:sz w:val="24"/>
          <w:szCs w:val="24"/>
        </w:rPr>
        <w:t>.</w:t>
      </w:r>
      <w:r w:rsidRPr="00F21E03">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Balita Ditimbang</w:t>
      </w:r>
    </w:p>
    <w:p w14:paraId="5762C1AC" w14:textId="77777777" w:rsidR="00DC29B6" w:rsidRPr="00F21E03" w:rsidRDefault="00DC29B6" w:rsidP="00F21E03">
      <w:pPr>
        <w:keepNext/>
        <w:pBdr>
          <w:top w:val="nil"/>
          <w:left w:val="nil"/>
          <w:bottom w:val="nil"/>
          <w:right w:val="nil"/>
          <w:between w:val="nil"/>
        </w:pBdr>
        <w:tabs>
          <w:tab w:val="left" w:pos="426"/>
        </w:tabs>
        <w:spacing w:after="0" w:line="240" w:lineRule="auto"/>
        <w:rPr>
          <w:rFonts w:ascii="Times New Roman" w:eastAsia="Times New Roman" w:hAnsi="Times New Roman" w:cs="Times New Roman"/>
          <w:b/>
          <w:color w:val="000000"/>
          <w:sz w:val="24"/>
          <w:szCs w:val="24"/>
        </w:rPr>
      </w:pPr>
    </w:p>
    <w:p w14:paraId="1A25FDF6" w14:textId="594D00C7" w:rsidR="00552DE2" w:rsidRDefault="00552DE2" w:rsidP="00552DE2">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 2.</w:t>
      </w:r>
      <w:proofErr w:type="gramEnd"/>
      <w:r>
        <w:rPr>
          <w:rFonts w:ascii="Times New Roman" w:eastAsia="Times New Roman" w:hAnsi="Times New Roman" w:cs="Times New Roman"/>
          <w:b/>
          <w:color w:val="000000"/>
          <w:sz w:val="24"/>
          <w:szCs w:val="24"/>
        </w:rPr>
        <w:t xml:space="preserve"> Capaian balita ditimbang di Puskesmas</w:t>
      </w:r>
    </w:p>
    <w:p w14:paraId="3E8C8648" w14:textId="77777777" w:rsidR="00552DE2" w:rsidRDefault="00552DE2" w:rsidP="00552DE2">
      <w:pPr>
        <w:spacing w:after="0"/>
      </w:pPr>
    </w:p>
    <w:tbl>
      <w:tblPr>
        <w:tblW w:w="4678"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418"/>
        <w:gridCol w:w="992"/>
        <w:gridCol w:w="1276"/>
        <w:gridCol w:w="992"/>
      </w:tblGrid>
      <w:tr w:rsidR="00552DE2" w14:paraId="0A02C485" w14:textId="77777777" w:rsidTr="00DE3E90">
        <w:trPr>
          <w:trHeight w:val="300"/>
          <w:jc w:val="center"/>
        </w:trPr>
        <w:tc>
          <w:tcPr>
            <w:tcW w:w="1418" w:type="dxa"/>
            <w:vAlign w:val="center"/>
          </w:tcPr>
          <w:p w14:paraId="30084FAC" w14:textId="62D665D0"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Balita Ditimbang</w:t>
            </w:r>
          </w:p>
        </w:tc>
        <w:tc>
          <w:tcPr>
            <w:tcW w:w="992" w:type="dxa"/>
            <w:vAlign w:val="center"/>
          </w:tcPr>
          <w:p w14:paraId="49E55951" w14:textId="024447E0"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w:t>
            </w:r>
            <w:proofErr w:type="gramEnd"/>
            <w:r>
              <w:rPr>
                <w:rFonts w:ascii="Times New Roman" w:eastAsia="Times New Roman" w:hAnsi="Times New Roman" w:cs="Times New Roman"/>
                <w:color w:val="000000"/>
                <w:sz w:val="24"/>
                <w:szCs w:val="24"/>
              </w:rPr>
              <w:t>%)</w:t>
            </w:r>
          </w:p>
        </w:tc>
        <w:tc>
          <w:tcPr>
            <w:tcW w:w="1276" w:type="dxa"/>
            <w:vAlign w:val="center"/>
          </w:tcPr>
          <w:p w14:paraId="7EA05E7A" w14:textId="692DD144" w:rsidR="00552DE2" w:rsidRDefault="00F0253F" w:rsidP="00DE3E90">
            <w:pPr>
              <w:pBdr>
                <w:top w:val="nil"/>
                <w:left w:val="nil"/>
                <w:bottom w:val="nil"/>
                <w:right w:val="nil"/>
                <w:between w:val="nil"/>
              </w:pBdr>
              <w:spacing w:after="120" w:line="240" w:lineRule="auto"/>
              <w:ind w:left="-104"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992" w:type="dxa"/>
            <w:vAlign w:val="center"/>
          </w:tcPr>
          <w:p w14:paraId="6955574B" w14:textId="7B29ED6D"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552DE2" w14:paraId="389AA636" w14:textId="77777777" w:rsidTr="00F0253F">
        <w:trPr>
          <w:trHeight w:val="582"/>
          <w:jc w:val="center"/>
        </w:trPr>
        <w:tc>
          <w:tcPr>
            <w:tcW w:w="1418" w:type="dxa"/>
            <w:vAlign w:val="center"/>
          </w:tcPr>
          <w:p w14:paraId="2739E7DA" w14:textId="1975F844" w:rsidR="00552DE2" w:rsidRDefault="00F0253F"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p w14:paraId="1E7D816F" w14:textId="0F3D60F2" w:rsidR="00552DE2" w:rsidRDefault="00F0253F" w:rsidP="00F025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Rendah</w:t>
            </w:r>
          </w:p>
        </w:tc>
        <w:tc>
          <w:tcPr>
            <w:tcW w:w="992" w:type="dxa"/>
          </w:tcPr>
          <w:p w14:paraId="4FDB465B" w14:textId="1181E44B" w:rsidR="00552DE2" w:rsidRDefault="00F0253F"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p w14:paraId="7CEA2686" w14:textId="02617083" w:rsidR="00F0253F" w:rsidRDefault="00F0253F"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276" w:type="dxa"/>
          </w:tcPr>
          <w:p w14:paraId="3DD4D65F" w14:textId="564CF873"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E13E827" w14:textId="407EAA02" w:rsidR="00552DE2" w:rsidRDefault="00F0253F"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0,016</w:t>
            </w:r>
          </w:p>
        </w:tc>
        <w:tc>
          <w:tcPr>
            <w:tcW w:w="992" w:type="dxa"/>
          </w:tcPr>
          <w:p w14:paraId="6CBDF895" w14:textId="547F33FF"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A3399A8" w14:textId="7682DE4D" w:rsidR="00552DE2" w:rsidRDefault="00F0253F"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bl>
    <w:p w14:paraId="74DE3A18" w14:textId="077D2E96" w:rsidR="00552DE2" w:rsidRDefault="00A04297" w:rsidP="00A04297">
      <w:pPr>
        <w:pBdr>
          <w:top w:val="nil"/>
          <w:left w:val="nil"/>
          <w:bottom w:val="nil"/>
          <w:right w:val="nil"/>
          <w:between w:val="nil"/>
        </w:pBdr>
        <w:spacing w:after="240" w:line="240" w:lineRule="auto"/>
        <w:ind w:firstLine="720"/>
        <w:jc w:val="both"/>
        <w:rPr>
          <w:rFonts w:ascii="Times New Roman" w:eastAsia="Times New Roman" w:hAnsi="Times New Roman" w:cs="Times New Roman"/>
          <w:color w:val="000000"/>
          <w:sz w:val="24"/>
          <w:szCs w:val="24"/>
        </w:rPr>
      </w:pPr>
      <w:r w:rsidRPr="00A04297">
        <w:rPr>
          <w:rFonts w:ascii="Times New Roman" w:eastAsia="Times New Roman" w:hAnsi="Times New Roman" w:cs="Times New Roman"/>
          <w:color w:val="000000"/>
          <w:sz w:val="24"/>
          <w:szCs w:val="24"/>
        </w:rPr>
        <w:t xml:space="preserve">Salah satu program </w:t>
      </w:r>
      <w:proofErr w:type="gramStart"/>
      <w:r w:rsidRPr="00A04297">
        <w:rPr>
          <w:rFonts w:ascii="Times New Roman" w:eastAsia="Times New Roman" w:hAnsi="Times New Roman" w:cs="Times New Roman"/>
          <w:color w:val="000000"/>
          <w:sz w:val="24"/>
          <w:szCs w:val="24"/>
        </w:rPr>
        <w:t>gizi  di</w:t>
      </w:r>
      <w:proofErr w:type="gramEnd"/>
      <w:r w:rsidRPr="00A04297">
        <w:rPr>
          <w:rFonts w:ascii="Times New Roman" w:eastAsia="Times New Roman" w:hAnsi="Times New Roman" w:cs="Times New Roman"/>
          <w:color w:val="000000"/>
          <w:sz w:val="24"/>
          <w:szCs w:val="24"/>
        </w:rPr>
        <w:t xml:space="preserve"> Puskesmas adalah Posyandu, dimana salah satu bentuk kegiatannya adalah penimbangan balita, berdasarkan hasil analisis menunjukkan bahwa puskesmas dengan capaian program balita ditimbang rendah  ada hubungan dengan </w:t>
      </w:r>
      <w:r>
        <w:rPr>
          <w:rFonts w:ascii="Times New Roman" w:eastAsia="Times New Roman" w:hAnsi="Times New Roman" w:cs="Times New Roman"/>
          <w:color w:val="000000"/>
          <w:sz w:val="24"/>
          <w:szCs w:val="24"/>
        </w:rPr>
        <w:t>tingkat akreditasi (P=0,016; OR</w:t>
      </w:r>
      <w:r w:rsidRPr="00A04297">
        <w:rPr>
          <w:rFonts w:ascii="Times New Roman" w:eastAsia="Times New Roman" w:hAnsi="Times New Roman" w:cs="Times New Roman"/>
          <w:color w:val="000000"/>
          <w:sz w:val="24"/>
          <w:szCs w:val="24"/>
        </w:rPr>
        <w:t xml:space="preserve">1,8) dimana puskesmas </w:t>
      </w:r>
      <w:r w:rsidRPr="00A04297">
        <w:rPr>
          <w:rFonts w:ascii="Times New Roman" w:eastAsia="Times New Roman" w:hAnsi="Times New Roman" w:cs="Times New Roman"/>
          <w:color w:val="000000"/>
          <w:sz w:val="24"/>
          <w:szCs w:val="24"/>
        </w:rPr>
        <w:lastRenderedPageBreak/>
        <w:t>yang capaian penimbangan bayi rendah rendah berpeluang hampir dua kali turun tingkat akreditasi.</w:t>
      </w:r>
    </w:p>
    <w:p w14:paraId="67CFB807" w14:textId="08B65187" w:rsidR="00F21E03" w:rsidRPr="00F21E03" w:rsidRDefault="00B334A8" w:rsidP="00F21E03">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A0429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Capaian ASI Ekslusif</w:t>
      </w:r>
    </w:p>
    <w:p w14:paraId="254126F9" w14:textId="77777777" w:rsidR="00F21E03" w:rsidRDefault="00F21E03" w:rsidP="00F21E03">
      <w:pPr>
        <w:keepNext/>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599EE648" w14:textId="6A649538" w:rsidR="00552DE2" w:rsidRDefault="00552DE2" w:rsidP="00F0253F">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 3.</w:t>
      </w:r>
      <w:proofErr w:type="gramEnd"/>
      <w:r>
        <w:rPr>
          <w:rFonts w:ascii="Times New Roman" w:eastAsia="Times New Roman" w:hAnsi="Times New Roman" w:cs="Times New Roman"/>
          <w:b/>
          <w:color w:val="000000"/>
          <w:sz w:val="24"/>
          <w:szCs w:val="24"/>
        </w:rPr>
        <w:t xml:space="preserve"> Capaian ASI Ekslusif di Puskesmas</w:t>
      </w:r>
    </w:p>
    <w:p w14:paraId="3FF548D9" w14:textId="77777777" w:rsidR="00552DE2" w:rsidRDefault="00552DE2" w:rsidP="00552DE2">
      <w:pPr>
        <w:spacing w:after="0"/>
      </w:pPr>
    </w:p>
    <w:tbl>
      <w:tblPr>
        <w:tblW w:w="4910"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641"/>
        <w:gridCol w:w="1173"/>
        <w:gridCol w:w="1276"/>
        <w:gridCol w:w="820"/>
      </w:tblGrid>
      <w:tr w:rsidR="00552DE2" w14:paraId="203A388C" w14:textId="77777777" w:rsidTr="00DA5769">
        <w:trPr>
          <w:trHeight w:val="300"/>
          <w:jc w:val="center"/>
        </w:trPr>
        <w:tc>
          <w:tcPr>
            <w:tcW w:w="1641" w:type="dxa"/>
            <w:vAlign w:val="center"/>
          </w:tcPr>
          <w:p w14:paraId="3FF88DDD" w14:textId="4FEB2E90"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 Ekslusif</w:t>
            </w:r>
          </w:p>
        </w:tc>
        <w:tc>
          <w:tcPr>
            <w:tcW w:w="1173" w:type="dxa"/>
            <w:vAlign w:val="center"/>
          </w:tcPr>
          <w:p w14:paraId="3D6739BE" w14:textId="7C830DDF"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c>
          <w:tcPr>
            <w:tcW w:w="1276" w:type="dxa"/>
            <w:vAlign w:val="center"/>
          </w:tcPr>
          <w:p w14:paraId="3C1EFB6D" w14:textId="22600CCB" w:rsidR="00552DE2" w:rsidRDefault="00F0253F" w:rsidP="00DE3E90">
            <w:pPr>
              <w:pBdr>
                <w:top w:val="nil"/>
                <w:left w:val="nil"/>
                <w:bottom w:val="nil"/>
                <w:right w:val="nil"/>
                <w:between w:val="nil"/>
              </w:pBdr>
              <w:spacing w:after="120" w:line="240" w:lineRule="auto"/>
              <w:ind w:left="-104"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820" w:type="dxa"/>
            <w:vAlign w:val="center"/>
          </w:tcPr>
          <w:p w14:paraId="0BA0506E" w14:textId="6105B0EE" w:rsidR="00552DE2" w:rsidRDefault="00F0253F"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552DE2" w14:paraId="1FDA446E" w14:textId="77777777" w:rsidTr="00DA5769">
        <w:trPr>
          <w:trHeight w:val="300"/>
          <w:jc w:val="center"/>
        </w:trPr>
        <w:tc>
          <w:tcPr>
            <w:tcW w:w="1641" w:type="dxa"/>
            <w:vAlign w:val="center"/>
          </w:tcPr>
          <w:p w14:paraId="74980941" w14:textId="18A25881" w:rsidR="00552DE2" w:rsidRDefault="00F0253F"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p w14:paraId="07A7FDE0" w14:textId="7A0D8BED" w:rsidR="00552DE2" w:rsidRDefault="00F0253F"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Rendah</w:t>
            </w:r>
          </w:p>
          <w:p w14:paraId="239DA30F" w14:textId="6323B609" w:rsidR="00552DE2" w:rsidRDefault="00F0253F" w:rsidP="00F025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data</w:t>
            </w:r>
          </w:p>
        </w:tc>
        <w:tc>
          <w:tcPr>
            <w:tcW w:w="1173" w:type="dxa"/>
          </w:tcPr>
          <w:p w14:paraId="71854E30" w14:textId="64537BB9" w:rsidR="00552DE2" w:rsidRDefault="00DA5769"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233(66,9)</w:t>
            </w:r>
          </w:p>
          <w:p w14:paraId="22157C2E" w14:textId="7C36099D" w:rsidR="00552DE2" w:rsidRDefault="003417FB"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97(27,9)</w:t>
            </w:r>
          </w:p>
          <w:p w14:paraId="7D26D75D" w14:textId="401BC7E4" w:rsidR="00552DE2" w:rsidRDefault="00DA5769"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3417FB">
              <w:rPr>
                <w:rFonts w:ascii="Times New Roman" w:eastAsia="Times New Roman" w:hAnsi="Times New Roman" w:cs="Times New Roman"/>
                <w:color w:val="000000"/>
                <w:sz w:val="24"/>
                <w:szCs w:val="24"/>
              </w:rPr>
              <w:t>(5,2)</w:t>
            </w:r>
          </w:p>
        </w:tc>
        <w:tc>
          <w:tcPr>
            <w:tcW w:w="1276" w:type="dxa"/>
          </w:tcPr>
          <w:p w14:paraId="562112C7" w14:textId="50B070E1"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DDA5035" w14:textId="3BEB98E8" w:rsidR="00552DE2" w:rsidRDefault="00F0253F"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w:t>
            </w:r>
          </w:p>
          <w:p w14:paraId="05361986" w14:textId="6E7A66A6" w:rsidR="00552DE2" w:rsidRDefault="00F0253F"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820" w:type="dxa"/>
          </w:tcPr>
          <w:p w14:paraId="077DE0D5" w14:textId="6A663DBD"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326F2DF" w14:textId="4B6B2CF5" w:rsidR="00552DE2" w:rsidRDefault="00DA5769"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p w14:paraId="19FD2752" w14:textId="1B719182" w:rsidR="00552DE2" w:rsidRDefault="00DA5769" w:rsidP="00F0253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r>
    </w:tbl>
    <w:p w14:paraId="3774F000" w14:textId="70188B23" w:rsidR="00DC29B6" w:rsidRDefault="00A04297" w:rsidP="00913414">
      <w:pPr>
        <w:pBdr>
          <w:top w:val="nil"/>
          <w:left w:val="nil"/>
          <w:bottom w:val="nil"/>
          <w:right w:val="nil"/>
          <w:between w:val="nil"/>
        </w:pBd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A04297">
        <w:rPr>
          <w:rFonts w:ascii="Times New Roman" w:eastAsia="Times New Roman" w:hAnsi="Times New Roman" w:cs="Times New Roman"/>
          <w:color w:val="000000"/>
          <w:sz w:val="24"/>
          <w:szCs w:val="24"/>
        </w:rPr>
        <w:t>erdasarkan hasil analisis menunjukkan</w:t>
      </w:r>
      <w:r>
        <w:rPr>
          <w:rFonts w:ascii="Times New Roman" w:eastAsia="Times New Roman" w:hAnsi="Times New Roman" w:cs="Times New Roman"/>
          <w:color w:val="000000"/>
          <w:sz w:val="24"/>
          <w:szCs w:val="24"/>
        </w:rPr>
        <w:t xml:space="preserve"> capaian ASI Ekslusif hampir semua puskesmas di Aceh </w:t>
      </w:r>
      <w:r w:rsidR="00DC29B6">
        <w:rPr>
          <w:rFonts w:ascii="Times New Roman" w:eastAsia="Times New Roman" w:hAnsi="Times New Roman" w:cs="Times New Roman"/>
          <w:color w:val="000000"/>
          <w:sz w:val="24"/>
          <w:szCs w:val="24"/>
        </w:rPr>
        <w:t>dengan capaian tinggi yaitu sebesar 233 (66</w:t>
      </w:r>
      <w:proofErr w:type="gramStart"/>
      <w:r w:rsidR="00DC29B6">
        <w:rPr>
          <w:rFonts w:ascii="Times New Roman" w:eastAsia="Times New Roman" w:hAnsi="Times New Roman" w:cs="Times New Roman"/>
          <w:color w:val="000000"/>
          <w:sz w:val="24"/>
          <w:szCs w:val="24"/>
        </w:rPr>
        <w:t>,9</w:t>
      </w:r>
      <w:proofErr w:type="gramEnd"/>
      <w:r w:rsidR="00DC29B6">
        <w:rPr>
          <w:rFonts w:ascii="Times New Roman" w:eastAsia="Times New Roman" w:hAnsi="Times New Roman" w:cs="Times New Roman"/>
          <w:color w:val="000000"/>
          <w:sz w:val="24"/>
          <w:szCs w:val="24"/>
        </w:rPr>
        <w:t>%) dimana,</w:t>
      </w:r>
      <w:r w:rsidRPr="00A04297">
        <w:rPr>
          <w:rFonts w:ascii="Times New Roman" w:eastAsia="Times New Roman" w:hAnsi="Times New Roman" w:cs="Times New Roman"/>
          <w:color w:val="000000"/>
          <w:sz w:val="24"/>
          <w:szCs w:val="24"/>
        </w:rPr>
        <w:t xml:space="preserve"> puskesmas dengan capaian program </w:t>
      </w:r>
      <w:r w:rsidR="00DC29B6">
        <w:rPr>
          <w:rFonts w:ascii="Times New Roman" w:eastAsia="Times New Roman" w:hAnsi="Times New Roman" w:cs="Times New Roman"/>
          <w:color w:val="000000"/>
          <w:sz w:val="24"/>
          <w:szCs w:val="24"/>
        </w:rPr>
        <w:t xml:space="preserve">ASI Ekslusif </w:t>
      </w:r>
      <w:r w:rsidRPr="00A04297">
        <w:rPr>
          <w:rFonts w:ascii="Times New Roman" w:eastAsia="Times New Roman" w:hAnsi="Times New Roman" w:cs="Times New Roman"/>
          <w:color w:val="000000"/>
          <w:sz w:val="24"/>
          <w:szCs w:val="24"/>
        </w:rPr>
        <w:t xml:space="preserve">rendah </w:t>
      </w:r>
      <w:r w:rsidR="00DC29B6">
        <w:rPr>
          <w:rFonts w:ascii="Times New Roman" w:eastAsia="Times New Roman" w:hAnsi="Times New Roman" w:cs="Times New Roman"/>
          <w:color w:val="000000"/>
          <w:sz w:val="24"/>
          <w:szCs w:val="24"/>
        </w:rPr>
        <w:t>tidak</w:t>
      </w:r>
      <w:r w:rsidRPr="00A04297">
        <w:rPr>
          <w:rFonts w:ascii="Times New Roman" w:eastAsia="Times New Roman" w:hAnsi="Times New Roman" w:cs="Times New Roman"/>
          <w:color w:val="000000"/>
          <w:sz w:val="24"/>
          <w:szCs w:val="24"/>
        </w:rPr>
        <w:t xml:space="preserve"> ada hubungan dengan t</w:t>
      </w:r>
      <w:r w:rsidR="00DC29B6">
        <w:rPr>
          <w:rFonts w:ascii="Times New Roman" w:eastAsia="Times New Roman" w:hAnsi="Times New Roman" w:cs="Times New Roman"/>
          <w:color w:val="000000"/>
          <w:sz w:val="24"/>
          <w:szCs w:val="24"/>
        </w:rPr>
        <w:t>ingkat akreditasi (P=0,</w:t>
      </w:r>
      <w:r w:rsidRPr="00A04297">
        <w:rPr>
          <w:rFonts w:ascii="Times New Roman" w:eastAsia="Times New Roman" w:hAnsi="Times New Roman" w:cs="Times New Roman"/>
          <w:color w:val="000000"/>
          <w:sz w:val="24"/>
          <w:szCs w:val="24"/>
        </w:rPr>
        <w:t>6</w:t>
      </w:r>
      <w:r w:rsidR="00DC29B6">
        <w:rPr>
          <w:rFonts w:ascii="Times New Roman" w:eastAsia="Times New Roman" w:hAnsi="Times New Roman" w:cs="Times New Roman"/>
          <w:color w:val="000000"/>
          <w:sz w:val="24"/>
          <w:szCs w:val="24"/>
        </w:rPr>
        <w:t>2; OR 1,1</w:t>
      </w:r>
      <w:r w:rsidRPr="00A04297">
        <w:rPr>
          <w:rFonts w:ascii="Times New Roman" w:eastAsia="Times New Roman" w:hAnsi="Times New Roman" w:cs="Times New Roman"/>
          <w:color w:val="000000"/>
          <w:sz w:val="24"/>
          <w:szCs w:val="24"/>
        </w:rPr>
        <w:t xml:space="preserve">) dimana puskesmas yang capaian </w:t>
      </w:r>
      <w:r w:rsidR="00DC29B6">
        <w:rPr>
          <w:rFonts w:ascii="Times New Roman" w:eastAsia="Times New Roman" w:hAnsi="Times New Roman" w:cs="Times New Roman"/>
          <w:color w:val="000000"/>
          <w:sz w:val="24"/>
          <w:szCs w:val="24"/>
        </w:rPr>
        <w:t>ASI Ekslusif</w:t>
      </w:r>
      <w:r w:rsidRPr="00A04297">
        <w:rPr>
          <w:rFonts w:ascii="Times New Roman" w:eastAsia="Times New Roman" w:hAnsi="Times New Roman" w:cs="Times New Roman"/>
          <w:color w:val="000000"/>
          <w:sz w:val="24"/>
          <w:szCs w:val="24"/>
        </w:rPr>
        <w:t xml:space="preserve"> </w:t>
      </w:r>
      <w:r w:rsidR="00DC29B6">
        <w:rPr>
          <w:rFonts w:ascii="Times New Roman" w:eastAsia="Times New Roman" w:hAnsi="Times New Roman" w:cs="Times New Roman"/>
          <w:color w:val="000000"/>
          <w:sz w:val="24"/>
          <w:szCs w:val="24"/>
        </w:rPr>
        <w:t>rendah berpeluang hampir 1 kali turun tingkat akreditasi dibandingkan dengan puskesmas yang capaian ASI Ekslusifnya tinggi.</w:t>
      </w:r>
    </w:p>
    <w:p w14:paraId="34DE4A0F" w14:textId="58BDFB5F" w:rsidR="00B334A8" w:rsidRPr="00DC29B6" w:rsidRDefault="00B334A8" w:rsidP="00F21E03">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DC29B6">
        <w:rPr>
          <w:rFonts w:ascii="Times New Roman" w:eastAsia="Times New Roman" w:hAnsi="Times New Roman" w:cs="Times New Roman"/>
          <w:b/>
          <w:color w:val="000000"/>
          <w:sz w:val="24"/>
          <w:szCs w:val="24"/>
        </w:rPr>
        <w:t xml:space="preserve">Kasus </w:t>
      </w:r>
      <w:r>
        <w:rPr>
          <w:rFonts w:ascii="Times New Roman" w:eastAsia="Times New Roman" w:hAnsi="Times New Roman" w:cs="Times New Roman"/>
          <w:b/>
          <w:color w:val="000000"/>
          <w:sz w:val="24"/>
          <w:szCs w:val="24"/>
        </w:rPr>
        <w:t>BBLR</w:t>
      </w:r>
    </w:p>
    <w:p w14:paraId="7ECDE195" w14:textId="77777777" w:rsidR="00B334A8" w:rsidRPr="00800471" w:rsidRDefault="00B334A8" w:rsidP="00F21E03">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F44C10" w14:textId="6CE2B7C5" w:rsidR="00552DE2" w:rsidRDefault="00B334A8" w:rsidP="00552DE2">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 4.</w:t>
      </w:r>
      <w:proofErr w:type="gramEnd"/>
      <w:r>
        <w:rPr>
          <w:rFonts w:ascii="Times New Roman" w:eastAsia="Times New Roman" w:hAnsi="Times New Roman" w:cs="Times New Roman"/>
          <w:b/>
          <w:color w:val="000000"/>
          <w:sz w:val="24"/>
          <w:szCs w:val="24"/>
        </w:rPr>
        <w:t xml:space="preserve"> Kasus</w:t>
      </w:r>
      <w:r w:rsidR="00552DE2">
        <w:rPr>
          <w:rFonts w:ascii="Times New Roman" w:eastAsia="Times New Roman" w:hAnsi="Times New Roman" w:cs="Times New Roman"/>
          <w:b/>
          <w:color w:val="000000"/>
          <w:sz w:val="24"/>
          <w:szCs w:val="24"/>
        </w:rPr>
        <w:t xml:space="preserve"> BBLR di Puskesmas</w:t>
      </w:r>
    </w:p>
    <w:p w14:paraId="4016C360" w14:textId="77777777" w:rsidR="00552DE2" w:rsidRDefault="00552DE2" w:rsidP="00552DE2">
      <w:pPr>
        <w:spacing w:after="0"/>
      </w:pPr>
    </w:p>
    <w:tbl>
      <w:tblPr>
        <w:tblW w:w="5012"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808"/>
        <w:gridCol w:w="1280"/>
        <w:gridCol w:w="1276"/>
        <w:gridCol w:w="648"/>
      </w:tblGrid>
      <w:tr w:rsidR="00552DE2" w14:paraId="0CE944ED" w14:textId="77777777" w:rsidTr="003417FB">
        <w:trPr>
          <w:trHeight w:val="300"/>
          <w:jc w:val="center"/>
        </w:trPr>
        <w:tc>
          <w:tcPr>
            <w:tcW w:w="1808" w:type="dxa"/>
            <w:vAlign w:val="center"/>
          </w:tcPr>
          <w:p w14:paraId="4452113E" w14:textId="2C048A67" w:rsidR="00552DE2" w:rsidRDefault="00DA5769" w:rsidP="00DC29B6">
            <w:pPr>
              <w:pBdr>
                <w:top w:val="nil"/>
                <w:left w:val="nil"/>
                <w:bottom w:val="nil"/>
                <w:right w:val="nil"/>
                <w:between w:val="nil"/>
              </w:pBdr>
              <w:spacing w:after="120" w:line="240" w:lineRule="auto"/>
              <w:ind w:firstLine="1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BBLR</w:t>
            </w:r>
          </w:p>
        </w:tc>
        <w:tc>
          <w:tcPr>
            <w:tcW w:w="1280" w:type="dxa"/>
            <w:vAlign w:val="center"/>
          </w:tcPr>
          <w:p w14:paraId="1B6C496C" w14:textId="76204085" w:rsidR="00552DE2" w:rsidRDefault="00DA5769"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c>
          <w:tcPr>
            <w:tcW w:w="1276" w:type="dxa"/>
            <w:vAlign w:val="center"/>
          </w:tcPr>
          <w:p w14:paraId="24497C2B" w14:textId="10363E95" w:rsidR="00552DE2" w:rsidRDefault="00DA5769" w:rsidP="00DE3E90">
            <w:pPr>
              <w:pBdr>
                <w:top w:val="nil"/>
                <w:left w:val="nil"/>
                <w:bottom w:val="nil"/>
                <w:right w:val="nil"/>
                <w:between w:val="nil"/>
              </w:pBdr>
              <w:spacing w:after="120" w:line="240" w:lineRule="auto"/>
              <w:ind w:left="-104"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648" w:type="dxa"/>
            <w:vAlign w:val="center"/>
          </w:tcPr>
          <w:p w14:paraId="322D3F7C" w14:textId="2BFAF4A2" w:rsidR="00552DE2" w:rsidRDefault="00DA5769"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552DE2" w14:paraId="567EBA70" w14:textId="77777777" w:rsidTr="003417FB">
        <w:trPr>
          <w:trHeight w:val="300"/>
          <w:jc w:val="center"/>
        </w:trPr>
        <w:tc>
          <w:tcPr>
            <w:tcW w:w="1808" w:type="dxa"/>
            <w:vAlign w:val="center"/>
          </w:tcPr>
          <w:p w14:paraId="6C05F982" w14:textId="0ED2D883" w:rsidR="00552DE2" w:rsidRDefault="00DA5769"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kasus</w:t>
            </w:r>
          </w:p>
          <w:p w14:paraId="3C41E005" w14:textId="02C49F68" w:rsidR="00552DE2" w:rsidRDefault="008F1F2E"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Rendah</w:t>
            </w:r>
          </w:p>
          <w:p w14:paraId="15A5F366" w14:textId="3A7744B8" w:rsidR="00552DE2" w:rsidRDefault="008F1F2E" w:rsidP="00DA57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p w14:paraId="05F0F331" w14:textId="16EE7F9A" w:rsidR="00DA5769" w:rsidRDefault="00DA5769" w:rsidP="00DA57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data</w:t>
            </w:r>
          </w:p>
        </w:tc>
        <w:tc>
          <w:tcPr>
            <w:tcW w:w="1280" w:type="dxa"/>
          </w:tcPr>
          <w:p w14:paraId="07AE4159" w14:textId="5E124B6F" w:rsidR="00552DE2" w:rsidRDefault="003417FB"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28(8,1)</w:t>
            </w:r>
          </w:p>
          <w:p w14:paraId="430D9CB1" w14:textId="54510070" w:rsidR="00552DE2" w:rsidRDefault="008F1F2E"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417F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3,7</w:t>
            </w:r>
            <w:r w:rsidR="003417FB">
              <w:rPr>
                <w:rFonts w:ascii="Times New Roman" w:eastAsia="Times New Roman" w:hAnsi="Times New Roman" w:cs="Times New Roman"/>
                <w:color w:val="000000"/>
                <w:sz w:val="24"/>
                <w:szCs w:val="24"/>
              </w:rPr>
              <w:t>)</w:t>
            </w:r>
          </w:p>
          <w:p w14:paraId="56A20698" w14:textId="69ADF7E4" w:rsidR="00552DE2" w:rsidRDefault="008F1F2E" w:rsidP="00DA576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w:t>
            </w:r>
            <w:r w:rsidR="003417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84,2</w:t>
            </w:r>
            <w:r w:rsidR="003417FB">
              <w:rPr>
                <w:rFonts w:ascii="Times New Roman" w:eastAsia="Times New Roman" w:hAnsi="Times New Roman" w:cs="Times New Roman"/>
                <w:color w:val="000000"/>
                <w:sz w:val="24"/>
                <w:szCs w:val="24"/>
              </w:rPr>
              <w:t>)</w:t>
            </w:r>
          </w:p>
          <w:p w14:paraId="68028129" w14:textId="5E1C182E" w:rsidR="00DA5769" w:rsidRDefault="008F1F2E" w:rsidP="008F1F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417FB">
              <w:rPr>
                <w:rFonts w:ascii="Times New Roman" w:eastAsia="Times New Roman" w:hAnsi="Times New Roman" w:cs="Times New Roman"/>
                <w:color w:val="000000"/>
                <w:sz w:val="24"/>
                <w:szCs w:val="24"/>
              </w:rPr>
              <w:t>14(4)</w:t>
            </w:r>
          </w:p>
        </w:tc>
        <w:tc>
          <w:tcPr>
            <w:tcW w:w="1276" w:type="dxa"/>
          </w:tcPr>
          <w:p w14:paraId="4321EA45" w14:textId="11038FD0"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72533E2" w14:textId="2B906915" w:rsidR="00552DE2" w:rsidRDefault="008F1F2E"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A576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w:t>
            </w:r>
            <w:r w:rsidR="00DA5769">
              <w:rPr>
                <w:rFonts w:ascii="Times New Roman" w:eastAsia="Times New Roman" w:hAnsi="Times New Roman" w:cs="Times New Roman"/>
                <w:color w:val="000000"/>
                <w:sz w:val="24"/>
                <w:szCs w:val="24"/>
              </w:rPr>
              <w:t>2</w:t>
            </w:r>
          </w:p>
          <w:p w14:paraId="61B242D3" w14:textId="65891577" w:rsidR="00552DE2" w:rsidRDefault="008F1F2E" w:rsidP="00DA576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A5769">
              <w:rPr>
                <w:rFonts w:ascii="Times New Roman" w:eastAsia="Times New Roman" w:hAnsi="Times New Roman" w:cs="Times New Roman"/>
                <w:color w:val="000000"/>
                <w:sz w:val="24"/>
                <w:szCs w:val="24"/>
              </w:rPr>
              <w:t>2</w:t>
            </w:r>
          </w:p>
          <w:p w14:paraId="054A2D9D" w14:textId="520BD8FE" w:rsidR="00DA5769" w:rsidRDefault="008F1F2E" w:rsidP="00DA576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A5769">
              <w:rPr>
                <w:rFonts w:ascii="Times New Roman" w:eastAsia="Times New Roman" w:hAnsi="Times New Roman" w:cs="Times New Roman"/>
                <w:color w:val="000000"/>
                <w:sz w:val="24"/>
                <w:szCs w:val="24"/>
              </w:rPr>
              <w:t>0,16</w:t>
            </w:r>
          </w:p>
        </w:tc>
        <w:tc>
          <w:tcPr>
            <w:tcW w:w="648" w:type="dxa"/>
          </w:tcPr>
          <w:p w14:paraId="09C48CC5" w14:textId="0DDADB88"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45925E6" w14:textId="7B94F4E9" w:rsidR="00552DE2" w:rsidRDefault="008F1F2E"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p w14:paraId="2024B26C" w14:textId="27D1CC85" w:rsidR="00552DE2" w:rsidRDefault="008F1F2E" w:rsidP="00DA576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p w14:paraId="2A6742E9" w14:textId="3ADD8DAF" w:rsidR="00DA5769" w:rsidRDefault="00DA5769" w:rsidP="00DA576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bl>
    <w:p w14:paraId="137FFDC7" w14:textId="0BCF3BDD" w:rsidR="00552DE2" w:rsidRDefault="008F1F2E" w:rsidP="00964A37">
      <w:pPr>
        <w:pBdr>
          <w:top w:val="nil"/>
          <w:left w:val="nil"/>
          <w:bottom w:val="nil"/>
          <w:right w:val="nil"/>
          <w:between w:val="nil"/>
        </w:pBd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variabel kasus BBLR menunjukkan kasus BBLR dengan kategori tinggi ada sebanyak 293 (84,2%) puskesmas yang ada di Provinsi Aceh, sedangkan dari hasil uji chi square didapati bahwa ada hubungan puskesmas dengan kasus BBLR rendah dengan tingkat akreditasi (P=0,02; OR 2,3) dan puskesmas yang kasus BBLR tinggi tidak ada hubungan dengan tingkat akreditasi (P=0,2;OR 2,1) namun, puskesmas tersebut berpeluang 2 kali turun tingkat akreditasi dibandingkan dengan puskesmas yang tidak ada kasus BBLR. </w:t>
      </w:r>
    </w:p>
    <w:p w14:paraId="42DA8CF8" w14:textId="3126AB42" w:rsidR="00F21E03" w:rsidRPr="00F21E03" w:rsidRDefault="00B334A8" w:rsidP="00F21E03">
      <w:pPr>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Pemberian tablet TTD 30 Butir</w:t>
      </w:r>
    </w:p>
    <w:p w14:paraId="2587CBD4" w14:textId="2DDC9A14" w:rsidR="00F21E03" w:rsidRPr="00800471" w:rsidRDefault="008F1F2E" w:rsidP="00F21E03">
      <w:pPr>
        <w:keepNext/>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14:paraId="2992E913" w14:textId="57D1E4CC" w:rsidR="00552DE2" w:rsidRDefault="00552DE2" w:rsidP="00552DE2">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 5.</w:t>
      </w:r>
      <w:proofErr w:type="gramEnd"/>
      <w:r>
        <w:rPr>
          <w:rFonts w:ascii="Times New Roman" w:eastAsia="Times New Roman" w:hAnsi="Times New Roman" w:cs="Times New Roman"/>
          <w:b/>
          <w:color w:val="000000"/>
          <w:sz w:val="24"/>
          <w:szCs w:val="24"/>
        </w:rPr>
        <w:t xml:space="preserve"> Capaian pemberian TTD 30 butir di Puskesmas</w:t>
      </w:r>
    </w:p>
    <w:p w14:paraId="04044803" w14:textId="77777777" w:rsidR="00552DE2" w:rsidRDefault="00552DE2" w:rsidP="00552DE2">
      <w:pPr>
        <w:spacing w:after="0"/>
      </w:pPr>
    </w:p>
    <w:tbl>
      <w:tblPr>
        <w:tblW w:w="506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641"/>
        <w:gridCol w:w="1160"/>
        <w:gridCol w:w="1276"/>
        <w:gridCol w:w="992"/>
      </w:tblGrid>
      <w:tr w:rsidR="00552DE2" w14:paraId="4311D58D" w14:textId="77777777" w:rsidTr="003417FB">
        <w:trPr>
          <w:trHeight w:val="300"/>
          <w:jc w:val="center"/>
        </w:trPr>
        <w:tc>
          <w:tcPr>
            <w:tcW w:w="1641" w:type="dxa"/>
            <w:vAlign w:val="center"/>
          </w:tcPr>
          <w:p w14:paraId="334B40DB" w14:textId="1303DDA0" w:rsidR="00552DE2" w:rsidRDefault="003417FB"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TTD 30 Butir</w:t>
            </w:r>
          </w:p>
        </w:tc>
        <w:tc>
          <w:tcPr>
            <w:tcW w:w="1160" w:type="dxa"/>
            <w:vAlign w:val="center"/>
          </w:tcPr>
          <w:p w14:paraId="6903DA03" w14:textId="1C231AEF" w:rsidR="00552DE2" w:rsidRDefault="003417FB"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c>
          <w:tcPr>
            <w:tcW w:w="1276" w:type="dxa"/>
            <w:vAlign w:val="center"/>
          </w:tcPr>
          <w:p w14:paraId="53CF97BB" w14:textId="3C4C32E7" w:rsidR="00552DE2" w:rsidRDefault="003417FB" w:rsidP="00DE3E90">
            <w:pPr>
              <w:pBdr>
                <w:top w:val="nil"/>
                <w:left w:val="nil"/>
                <w:bottom w:val="nil"/>
                <w:right w:val="nil"/>
                <w:between w:val="nil"/>
              </w:pBdr>
              <w:spacing w:after="120" w:line="240" w:lineRule="auto"/>
              <w:ind w:left="-104"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p>
        </w:tc>
        <w:tc>
          <w:tcPr>
            <w:tcW w:w="992" w:type="dxa"/>
            <w:vAlign w:val="center"/>
          </w:tcPr>
          <w:p w14:paraId="5DFCB753" w14:textId="3504D715" w:rsidR="00552DE2" w:rsidRDefault="003417FB" w:rsidP="00DE3E90">
            <w:pPr>
              <w:pBdr>
                <w:top w:val="nil"/>
                <w:left w:val="nil"/>
                <w:bottom w:val="nil"/>
                <w:right w:val="nil"/>
                <w:between w:val="nil"/>
              </w:pBd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tc>
      </w:tr>
      <w:tr w:rsidR="00552DE2" w14:paraId="4279A69E" w14:textId="77777777" w:rsidTr="003417FB">
        <w:trPr>
          <w:trHeight w:val="300"/>
          <w:jc w:val="center"/>
        </w:trPr>
        <w:tc>
          <w:tcPr>
            <w:tcW w:w="1641" w:type="dxa"/>
            <w:vAlign w:val="center"/>
          </w:tcPr>
          <w:p w14:paraId="1E3A595E" w14:textId="0ECDDDA0" w:rsidR="00552DE2" w:rsidRDefault="003417FB"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p>
          <w:p w14:paraId="3F832824" w14:textId="7289BEE4" w:rsidR="00552DE2" w:rsidRDefault="003417FB" w:rsidP="00DE3E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Rendah</w:t>
            </w:r>
          </w:p>
          <w:p w14:paraId="2FB2409D" w14:textId="12514B99" w:rsidR="00552DE2" w:rsidRDefault="003417FB" w:rsidP="003417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ada data</w:t>
            </w:r>
          </w:p>
        </w:tc>
        <w:tc>
          <w:tcPr>
            <w:tcW w:w="1160" w:type="dxa"/>
          </w:tcPr>
          <w:p w14:paraId="64659E79" w14:textId="15BC0CE9" w:rsidR="00552DE2" w:rsidRDefault="003417FB"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83(23,8)</w:t>
            </w:r>
          </w:p>
          <w:p w14:paraId="297D8730" w14:textId="65CF0EE1" w:rsidR="00552DE2" w:rsidRDefault="003417FB"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256(73,5)</w:t>
            </w:r>
          </w:p>
          <w:p w14:paraId="60EE597C" w14:textId="28D3ECE1" w:rsidR="00552DE2" w:rsidRDefault="003417FB" w:rsidP="003417F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12(2,3)</w:t>
            </w:r>
          </w:p>
        </w:tc>
        <w:tc>
          <w:tcPr>
            <w:tcW w:w="1276" w:type="dxa"/>
          </w:tcPr>
          <w:p w14:paraId="32EBD9C4" w14:textId="16CD2E11"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D0E0760" w14:textId="23EA09C0" w:rsidR="00552DE2" w:rsidRDefault="00A36BA7"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p w14:paraId="60F5E23D" w14:textId="7755BF9D" w:rsidR="00552DE2" w:rsidRDefault="00A36BA7" w:rsidP="003417F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992" w:type="dxa"/>
          </w:tcPr>
          <w:p w14:paraId="53F537C5" w14:textId="02FDF9BD" w:rsidR="00552DE2" w:rsidRDefault="00552DE2"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16952D8" w14:textId="437B5749" w:rsidR="00552DE2" w:rsidRDefault="003417FB" w:rsidP="00DE3E9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p w14:paraId="331B8993" w14:textId="3991E693" w:rsidR="00552DE2" w:rsidRDefault="003417FB" w:rsidP="003417F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bl>
    <w:p w14:paraId="2C5998FA" w14:textId="088A4089" w:rsidR="003417FB" w:rsidRDefault="001D05FC" w:rsidP="001D05FC">
      <w:pPr>
        <w:pBdr>
          <w:top w:val="nil"/>
          <w:left w:val="nil"/>
          <w:bottom w:val="nil"/>
          <w:right w:val="nil"/>
          <w:between w:val="nil"/>
        </w:pBd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 diatas menunjukkan bahwa capaian pemberian TTD 30 butir tidak ada hubungan dengan tingkat akreditasi (P=0</w:t>
      </w:r>
      <w:proofErr w:type="gramStart"/>
      <w:r>
        <w:rPr>
          <w:rFonts w:ascii="Times New Roman" w:eastAsia="Times New Roman" w:hAnsi="Times New Roman" w:cs="Times New Roman"/>
          <w:color w:val="000000"/>
          <w:sz w:val="24"/>
          <w:szCs w:val="24"/>
        </w:rPr>
        <w:t>,87</w:t>
      </w:r>
      <w:proofErr w:type="gramEnd"/>
      <w:r>
        <w:rPr>
          <w:rFonts w:ascii="Times New Roman" w:eastAsia="Times New Roman" w:hAnsi="Times New Roman" w:cs="Times New Roman"/>
          <w:color w:val="000000"/>
          <w:sz w:val="24"/>
          <w:szCs w:val="24"/>
        </w:rPr>
        <w:t xml:space="preserve">; OR 0,96) dimana puskesmas dengan pemberian TTD 30 butir dengan capaian  rendahmemiliki peluang hampir 1 kali turun tingkat akreditasi dibandingkan dengan puskemas yang capaian tinggi </w:t>
      </w:r>
      <w:r w:rsidR="00DC29B6" w:rsidRPr="00DC29B6">
        <w:rPr>
          <w:rFonts w:ascii="Times New Roman" w:eastAsia="Times New Roman" w:hAnsi="Times New Roman" w:cs="Times New Roman"/>
          <w:color w:val="000000"/>
          <w:sz w:val="24"/>
          <w:szCs w:val="24"/>
        </w:rPr>
        <w:t>.</w:t>
      </w:r>
    </w:p>
    <w:p w14:paraId="28743325" w14:textId="77777777" w:rsidR="00A665AE" w:rsidRDefault="00A665AE" w:rsidP="00B334A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p>
    <w:p w14:paraId="2180B7C1" w14:textId="77777777" w:rsidR="00A665AE" w:rsidRDefault="00A665AE">
      <w:pPr>
        <w:spacing w:after="0" w:line="240" w:lineRule="auto"/>
        <w:jc w:val="both"/>
        <w:rPr>
          <w:rFonts w:ascii="Times New Roman" w:eastAsia="Times New Roman" w:hAnsi="Times New Roman" w:cs="Times New Roman"/>
          <w:sz w:val="24"/>
          <w:szCs w:val="24"/>
        </w:rPr>
      </w:pPr>
    </w:p>
    <w:tbl>
      <w:tblPr>
        <w:tblStyle w:val="a3"/>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665AE" w14:paraId="08FAB702" w14:textId="77777777">
        <w:tc>
          <w:tcPr>
            <w:tcW w:w="4639" w:type="dxa"/>
            <w:shd w:val="clear" w:color="auto" w:fill="D9D9D9"/>
          </w:tcPr>
          <w:p w14:paraId="621634F6" w14:textId="077FDE19" w:rsidR="00A665AE" w:rsidRDefault="001D05FC">
            <w:pPr>
              <w:pStyle w:val="Heading1"/>
              <w:spacing w:before="0"/>
            </w:pPr>
            <w:r>
              <w:t>PEMBAHASAN</w:t>
            </w:r>
          </w:p>
        </w:tc>
      </w:tr>
    </w:tbl>
    <w:p w14:paraId="154B81F3" w14:textId="77777777" w:rsidR="00A665AE" w:rsidRDefault="00281D72">
      <w:pPr>
        <w:pBdr>
          <w:top w:val="nil"/>
          <w:left w:val="nil"/>
          <w:bottom w:val="nil"/>
          <w:right w:val="nil"/>
          <w:between w:val="nil"/>
        </w:pBdr>
        <w:spacing w:before="120" w:after="12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Judul Bab menggunakan format huruf kapital Times New Roman 12-point, cetak tebal dan </w:t>
      </w:r>
      <w:proofErr w:type="gramStart"/>
      <w:r>
        <w:rPr>
          <w:rFonts w:ascii="Times New Roman" w:eastAsia="Times New Roman" w:hAnsi="Times New Roman" w:cs="Times New Roman"/>
          <w:color w:val="000000"/>
          <w:sz w:val="24"/>
          <w:szCs w:val="24"/>
        </w:rPr>
        <w:t>Justified</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Judul BAB tidak diberi nomor.</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Judul Sub-bab diberi nomor yang sesuai.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Penambahan judul Bab baru diselengi 1 spasi.</w:t>
      </w:r>
      <w:proofErr w:type="gramEnd"/>
      <w:r>
        <w:rPr>
          <w:rFonts w:ascii="Times New Roman" w:eastAsia="Times New Roman" w:hAnsi="Times New Roman" w:cs="Times New Roman"/>
          <w:color w:val="000000"/>
          <w:sz w:val="24"/>
          <w:szCs w:val="24"/>
        </w:rPr>
        <w:t xml:space="preserve"> Begitu pula dengan penambahan judul sub-bab baru diselengi 1 spasi, kecuali antara Judul Bab dan Judul Sub-bab yang langsung </w:t>
      </w:r>
      <w:proofErr w:type="gramStart"/>
      <w:r>
        <w:rPr>
          <w:rFonts w:ascii="Times New Roman" w:eastAsia="Times New Roman" w:hAnsi="Times New Roman" w:cs="Times New Roman"/>
          <w:color w:val="000000"/>
          <w:sz w:val="24"/>
          <w:szCs w:val="24"/>
        </w:rPr>
        <w:t>berurutan  tidak</w:t>
      </w:r>
      <w:proofErr w:type="gramEnd"/>
      <w:r>
        <w:rPr>
          <w:rFonts w:ascii="Times New Roman" w:eastAsia="Times New Roman" w:hAnsi="Times New Roman" w:cs="Times New Roman"/>
          <w:color w:val="000000"/>
          <w:sz w:val="24"/>
          <w:szCs w:val="24"/>
        </w:rPr>
        <w:t xml:space="preserve"> diperlukan spasi. Sebagai contoh pada Bab 3 dan Sub-bab 3.1 di atas, yaitu pada Bab </w:t>
      </w:r>
      <w:r>
        <w:rPr>
          <w:rFonts w:ascii="Times New Roman" w:eastAsia="Times New Roman" w:hAnsi="Times New Roman" w:cs="Times New Roman"/>
          <w:b/>
          <w:color w:val="000000"/>
          <w:sz w:val="24"/>
          <w:szCs w:val="24"/>
        </w:rPr>
        <w:t>LAYOUT TEXT</w:t>
      </w:r>
      <w:r>
        <w:rPr>
          <w:rFonts w:ascii="Times New Roman" w:eastAsia="Times New Roman" w:hAnsi="Times New Roman" w:cs="Times New Roman"/>
          <w:color w:val="000000"/>
          <w:sz w:val="24"/>
          <w:szCs w:val="24"/>
        </w:rPr>
        <w:t xml:space="preserve"> serta pada Sub-bab </w:t>
      </w:r>
      <w:r>
        <w:rPr>
          <w:rFonts w:ascii="Times New Roman" w:eastAsia="Times New Roman" w:hAnsi="Times New Roman" w:cs="Times New Roman"/>
          <w:b/>
          <w:color w:val="000000"/>
          <w:sz w:val="24"/>
          <w:szCs w:val="24"/>
        </w:rPr>
        <w:t>1. Text Utama</w:t>
      </w:r>
    </w:p>
    <w:p w14:paraId="0009CDA4" w14:textId="377B9B41" w:rsidR="001D05FC" w:rsidRDefault="001D05FC" w:rsidP="00E818F2">
      <w:pPr>
        <w:pStyle w:val="Heading2"/>
        <w:numPr>
          <w:ilvl w:val="0"/>
          <w:numId w:val="3"/>
        </w:numPr>
        <w:spacing w:before="0"/>
        <w:ind w:left="284" w:hanging="284"/>
      </w:pPr>
      <w:r>
        <w:t>Gizi Buruk</w:t>
      </w:r>
    </w:p>
    <w:p w14:paraId="19EF68CB" w14:textId="274BD8D6" w:rsidR="009A3B9C" w:rsidRDefault="009A3B9C" w:rsidP="009A3B9C">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Dari 348 puskesmas yang ada diAceh, ada sebanyak 198 puskesmas dengan </w:t>
      </w:r>
      <w:r w:rsidRPr="009A3B9C">
        <w:rPr>
          <w:rFonts w:ascii="Times New Roman" w:hAnsi="Times New Roman" w:cs="Times New Roman"/>
          <w:sz w:val="24"/>
        </w:rPr>
        <w:t>capaian balita gizi buruk yang men</w:t>
      </w:r>
      <w:r>
        <w:rPr>
          <w:rFonts w:ascii="Times New Roman" w:hAnsi="Times New Roman" w:cs="Times New Roman"/>
          <w:sz w:val="24"/>
        </w:rPr>
        <w:t xml:space="preserve">dapat perawatan kategori rendah, hal ini menggambarkan pelayanan puskesmas </w:t>
      </w:r>
      <w:r w:rsidRPr="009A3B9C">
        <w:rPr>
          <w:rFonts w:ascii="Times New Roman" w:hAnsi="Times New Roman" w:cs="Times New Roman"/>
          <w:sz w:val="24"/>
        </w:rPr>
        <w:t xml:space="preserve"> </w:t>
      </w:r>
      <w:r>
        <w:rPr>
          <w:rFonts w:ascii="Times New Roman" w:hAnsi="Times New Roman" w:cs="Times New Roman"/>
          <w:sz w:val="24"/>
        </w:rPr>
        <w:t>ya</w:t>
      </w:r>
      <w:r w:rsidR="00CC2C4D">
        <w:rPr>
          <w:rFonts w:ascii="Times New Roman" w:hAnsi="Times New Roman" w:cs="Times New Roman"/>
          <w:sz w:val="24"/>
        </w:rPr>
        <w:t>ng diberikan kepada masyarakat, untuk mengurangi angka gizi buruk di wilayah kerja puskesmas, Pemerintah menetapkan kebijakan yang kmprehensif yaitu dengan menyediakan PMT bagi balita di posyandu.</w:t>
      </w:r>
    </w:p>
    <w:p w14:paraId="3D5FDBC0" w14:textId="5CC0AA6D" w:rsidR="009A3B9C" w:rsidRDefault="00243383" w:rsidP="009A3B9C">
      <w:pPr>
        <w:spacing w:after="0" w:line="240" w:lineRule="auto"/>
        <w:ind w:firstLine="426"/>
        <w:jc w:val="both"/>
        <w:rPr>
          <w:rFonts w:ascii="Times New Roman" w:hAnsi="Times New Roman" w:cs="Times New Roman"/>
          <w:color w:val="FF0000"/>
          <w:sz w:val="24"/>
        </w:rPr>
      </w:pPr>
      <w:proofErr w:type="gramStart"/>
      <w:r w:rsidRPr="00243383">
        <w:rPr>
          <w:rFonts w:ascii="Times New Roman" w:hAnsi="Times New Roman" w:cs="Times New Roman"/>
          <w:sz w:val="24"/>
        </w:rPr>
        <w:t>Gizi buruk di pengaruhi oleh banyak faktor yang saling terkait, secara langsung gizi buruk dipengaruhi oleh tiga faktor penyebab yaitu,</w:t>
      </w:r>
      <w:r>
        <w:rPr>
          <w:rFonts w:ascii="Times New Roman" w:hAnsi="Times New Roman" w:cs="Times New Roman"/>
          <w:sz w:val="24"/>
        </w:rPr>
        <w:t xml:space="preserve"> kondisi anak, Sosial ekonomi</w:t>
      </w:r>
      <w:r w:rsidR="00964A37">
        <w:rPr>
          <w:rFonts w:ascii="Times New Roman" w:hAnsi="Times New Roman" w:cs="Times New Roman"/>
          <w:sz w:val="24"/>
        </w:rPr>
        <w:t xml:space="preserve"> dan akses pelayanan</w:t>
      </w:r>
      <w:r w:rsidR="00964A37">
        <w:rPr>
          <w:rFonts w:ascii="Times New Roman" w:hAnsi="Times New Roman" w:cs="Times New Roman"/>
          <w:sz w:val="24"/>
          <w:vertAlign w:val="superscript"/>
        </w:rPr>
        <w:t>7</w:t>
      </w:r>
      <w:r w:rsidR="00964A37">
        <w:rPr>
          <w:rFonts w:ascii="Times New Roman" w:hAnsi="Times New Roman" w:cs="Times New Roman"/>
          <w:sz w:val="24"/>
        </w:rPr>
        <w:t>.</w:t>
      </w:r>
      <w:proofErr w:type="gramEnd"/>
    </w:p>
    <w:p w14:paraId="12531F96" w14:textId="77777777" w:rsidR="009A3B9C" w:rsidRPr="009A3B9C" w:rsidRDefault="009A3B9C" w:rsidP="009A3B9C">
      <w:pPr>
        <w:spacing w:after="0" w:line="240" w:lineRule="auto"/>
        <w:ind w:firstLine="426"/>
        <w:jc w:val="both"/>
        <w:rPr>
          <w:rFonts w:ascii="Times New Roman" w:hAnsi="Times New Roman" w:cs="Times New Roman"/>
          <w:sz w:val="24"/>
        </w:rPr>
      </w:pPr>
    </w:p>
    <w:p w14:paraId="7C409092" w14:textId="3C1CEA68" w:rsidR="00E818F2" w:rsidRPr="00964A37" w:rsidRDefault="001D05FC" w:rsidP="00E818F2">
      <w:pPr>
        <w:spacing w:after="0" w:line="240" w:lineRule="auto"/>
        <w:rPr>
          <w:rFonts w:ascii="Times New Roman" w:hAnsi="Times New Roman" w:cs="Times New Roman"/>
          <w:b/>
          <w:sz w:val="24"/>
          <w:szCs w:val="24"/>
        </w:rPr>
      </w:pPr>
      <w:r w:rsidRPr="00964A37">
        <w:rPr>
          <w:rFonts w:ascii="Times New Roman" w:hAnsi="Times New Roman" w:cs="Times New Roman"/>
          <w:b/>
          <w:sz w:val="24"/>
          <w:szCs w:val="24"/>
        </w:rPr>
        <w:lastRenderedPageBreak/>
        <w:t xml:space="preserve">2.  </w:t>
      </w:r>
      <w:r w:rsidR="00E818F2" w:rsidRPr="00964A37">
        <w:rPr>
          <w:rFonts w:ascii="Times New Roman" w:hAnsi="Times New Roman" w:cs="Times New Roman"/>
          <w:b/>
          <w:sz w:val="24"/>
          <w:szCs w:val="24"/>
        </w:rPr>
        <w:t>Bayi Ditimbang</w:t>
      </w:r>
    </w:p>
    <w:p w14:paraId="7C56AB87" w14:textId="073D6E00" w:rsidR="00E818F2" w:rsidRDefault="00E818F2" w:rsidP="00E81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818F2">
        <w:rPr>
          <w:rFonts w:ascii="Times New Roman" w:hAnsi="Times New Roman" w:cs="Times New Roman"/>
          <w:sz w:val="24"/>
          <w:szCs w:val="24"/>
        </w:rPr>
        <w:t>Untuk mendukung upaya peningkatan kesehatan (preventif) petugas kesehatan sangat diperlukan dalam pelaksanaannya, petugas kesehatan puskesmas wajib mensosialisasi informasi tentang kegiatan apa saja yang dilakukan pada posyandu, dan SDM petugas kesehatan sangat mempengaruhi capaian balita di timbang, asumsi peneliti masih banyak pemegang program gizi dipuskesmas tidak melakukan inovasi pada kegiatan posyandu</w:t>
      </w:r>
      <w:r w:rsidR="00CC2C4D">
        <w:rPr>
          <w:rFonts w:ascii="Times New Roman" w:hAnsi="Times New Roman" w:cs="Times New Roman"/>
          <w:sz w:val="24"/>
          <w:szCs w:val="24"/>
        </w:rPr>
        <w:t xml:space="preserve"> sehingga posyandu dianggap tidak menarik lagi disaat ini</w:t>
      </w:r>
      <w:r w:rsidRPr="00E818F2">
        <w:rPr>
          <w:rFonts w:ascii="Times New Roman" w:hAnsi="Times New Roman" w:cs="Times New Roman"/>
          <w:sz w:val="24"/>
          <w:szCs w:val="24"/>
        </w:rPr>
        <w:t>, akibatnya masih ada capaian balita ditimbang rendah.</w:t>
      </w:r>
    </w:p>
    <w:p w14:paraId="53F72314" w14:textId="77777777" w:rsidR="00E818F2" w:rsidRDefault="00E818F2" w:rsidP="00E818F2">
      <w:pPr>
        <w:spacing w:after="0" w:line="240" w:lineRule="auto"/>
        <w:jc w:val="both"/>
        <w:rPr>
          <w:rFonts w:ascii="Times New Roman" w:hAnsi="Times New Roman" w:cs="Times New Roman"/>
          <w:sz w:val="24"/>
          <w:szCs w:val="24"/>
        </w:rPr>
      </w:pPr>
    </w:p>
    <w:p w14:paraId="33D5148B" w14:textId="110BB360" w:rsidR="00E818F2" w:rsidRPr="00964A37" w:rsidRDefault="00E818F2" w:rsidP="00E818F2">
      <w:pPr>
        <w:spacing w:after="0" w:line="240" w:lineRule="auto"/>
        <w:rPr>
          <w:rFonts w:ascii="Times New Roman" w:hAnsi="Times New Roman" w:cs="Times New Roman"/>
          <w:b/>
          <w:sz w:val="24"/>
          <w:szCs w:val="24"/>
        </w:rPr>
      </w:pPr>
      <w:r w:rsidRPr="00964A37">
        <w:rPr>
          <w:rFonts w:ascii="Times New Roman" w:hAnsi="Times New Roman" w:cs="Times New Roman"/>
          <w:b/>
          <w:sz w:val="24"/>
          <w:szCs w:val="24"/>
        </w:rPr>
        <w:t>3.   ASI Ekslusif</w:t>
      </w:r>
    </w:p>
    <w:p w14:paraId="4B09A1A3" w14:textId="5AB1AA4C" w:rsidR="00E818F2" w:rsidRDefault="00E818F2" w:rsidP="00964A3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Penting nya ASI ekslusif pada masa pada balita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meningkat kesehatan bayi,</w:t>
      </w:r>
      <w:r w:rsidRPr="00E818F2">
        <w:rPr>
          <w:rFonts w:ascii="Times New Roman" w:hAnsi="Times New Roman" w:cs="Times New Roman"/>
          <w:sz w:val="24"/>
          <w:szCs w:val="24"/>
        </w:rPr>
        <w:t xml:space="preserve"> pemberian ASI</w:t>
      </w:r>
      <w:r>
        <w:rPr>
          <w:rFonts w:ascii="Times New Roman" w:hAnsi="Times New Roman" w:cs="Times New Roman"/>
          <w:sz w:val="24"/>
          <w:szCs w:val="24"/>
        </w:rPr>
        <w:t xml:space="preserve"> yang tidak ekslusif sangat mempengaruhi status</w:t>
      </w:r>
      <w:r w:rsidRPr="00E818F2">
        <w:rPr>
          <w:rFonts w:ascii="Times New Roman" w:hAnsi="Times New Roman" w:cs="Times New Roman"/>
          <w:sz w:val="24"/>
          <w:szCs w:val="24"/>
        </w:rPr>
        <w:t xml:space="preserve"> gizi balita</w:t>
      </w:r>
      <w:r w:rsidR="00964A37">
        <w:rPr>
          <w:rFonts w:ascii="Times New Roman" w:hAnsi="Times New Roman" w:cs="Times New Roman"/>
          <w:sz w:val="24"/>
          <w:szCs w:val="24"/>
          <w:vertAlign w:val="superscript"/>
        </w:rPr>
        <w:t>8</w:t>
      </w:r>
      <w:r w:rsidR="00964A37">
        <w:rPr>
          <w:rFonts w:ascii="Times New Roman" w:hAnsi="Times New Roman" w:cs="Times New Roman"/>
          <w:sz w:val="24"/>
          <w:szCs w:val="24"/>
        </w:rPr>
        <w:t>.</w:t>
      </w:r>
      <w:r w:rsidR="00CC2C4D">
        <w:rPr>
          <w:rFonts w:ascii="Times New Roman" w:hAnsi="Times New Roman" w:cs="Times New Roman"/>
          <w:sz w:val="24"/>
          <w:szCs w:val="24"/>
        </w:rPr>
        <w:t xml:space="preserve"> </w:t>
      </w:r>
      <w:proofErr w:type="gramStart"/>
      <w:r w:rsidR="00CC2C4D">
        <w:rPr>
          <w:rFonts w:ascii="Times New Roman" w:hAnsi="Times New Roman" w:cs="Times New Roman"/>
          <w:sz w:val="24"/>
          <w:szCs w:val="24"/>
        </w:rPr>
        <w:t>Peran petugas gizi di puskemas harus mampu memberikan sosialisasi tentang penting nya ASI bagi bayi.</w:t>
      </w:r>
      <w:proofErr w:type="gramEnd"/>
    </w:p>
    <w:p w14:paraId="3D4C0243" w14:textId="77777777" w:rsidR="00243383" w:rsidRDefault="00243383" w:rsidP="00E818F2">
      <w:pPr>
        <w:spacing w:after="0" w:line="240" w:lineRule="auto"/>
        <w:rPr>
          <w:rFonts w:ascii="Times New Roman" w:hAnsi="Times New Roman" w:cs="Times New Roman"/>
          <w:sz w:val="24"/>
          <w:szCs w:val="24"/>
        </w:rPr>
      </w:pPr>
    </w:p>
    <w:p w14:paraId="478CC9EF" w14:textId="3CA02C63" w:rsidR="00964A37" w:rsidRPr="00964A37" w:rsidRDefault="00E818F2" w:rsidP="00964A37">
      <w:pPr>
        <w:spacing w:after="0" w:line="240" w:lineRule="auto"/>
        <w:rPr>
          <w:rFonts w:ascii="Times New Roman" w:hAnsi="Times New Roman" w:cs="Times New Roman"/>
          <w:b/>
          <w:sz w:val="24"/>
          <w:szCs w:val="24"/>
        </w:rPr>
      </w:pPr>
      <w:r w:rsidRPr="00964A37">
        <w:rPr>
          <w:rFonts w:ascii="Times New Roman" w:hAnsi="Times New Roman" w:cs="Times New Roman"/>
          <w:b/>
          <w:sz w:val="24"/>
          <w:szCs w:val="24"/>
        </w:rPr>
        <w:t>4.   Kasus BBLR</w:t>
      </w:r>
    </w:p>
    <w:p w14:paraId="7F2BB188" w14:textId="2BC1EACE" w:rsidR="00964A37" w:rsidRDefault="005645B3" w:rsidP="0096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645B3">
        <w:rPr>
          <w:rFonts w:ascii="Times New Roman" w:hAnsi="Times New Roman" w:cs="Times New Roman"/>
          <w:sz w:val="24"/>
          <w:szCs w:val="24"/>
        </w:rPr>
        <w:t>Anak dengan BBLR terdapat hambatan pertumbuhan yang serius dimulai sejak dalam kandungan hingga anak berumur dua tahun sehingga tidak dapat mencapai berat badan anak dengan berat badan lahir normal.</w:t>
      </w:r>
      <w:proofErr w:type="gramEnd"/>
      <w:r w:rsidRPr="005645B3">
        <w:rPr>
          <w:rFonts w:ascii="Times New Roman" w:hAnsi="Times New Roman" w:cs="Times New Roman"/>
          <w:sz w:val="24"/>
          <w:szCs w:val="24"/>
        </w:rPr>
        <w:t xml:space="preserve"> </w:t>
      </w:r>
      <w:proofErr w:type="gramStart"/>
      <w:r w:rsidRPr="005645B3">
        <w:rPr>
          <w:rFonts w:ascii="Times New Roman" w:hAnsi="Times New Roman" w:cs="Times New Roman"/>
          <w:sz w:val="24"/>
          <w:szCs w:val="24"/>
        </w:rPr>
        <w:t>Keadaan ini lebih buruk lagi jika bayi BBLR kurang mendapat asupan energi dan zat gizi, pola asuh yang kurang baik dan sering menderita penyakit infeksi yang pada akhirnya bayi BBLR cenderung mempunyai status gizi kurang bah</w:t>
      </w:r>
      <w:r w:rsidR="00964A37">
        <w:rPr>
          <w:rFonts w:ascii="Times New Roman" w:hAnsi="Times New Roman" w:cs="Times New Roman"/>
          <w:sz w:val="24"/>
          <w:szCs w:val="24"/>
        </w:rPr>
        <w:t>kan buruk</w:t>
      </w:r>
      <w:r w:rsidR="00964A37">
        <w:rPr>
          <w:rFonts w:ascii="Times New Roman" w:hAnsi="Times New Roman" w:cs="Times New Roman"/>
          <w:sz w:val="24"/>
          <w:szCs w:val="24"/>
          <w:vertAlign w:val="superscript"/>
        </w:rPr>
        <w:t>9</w:t>
      </w:r>
      <w:r w:rsidRPr="005645B3">
        <w:rPr>
          <w:rFonts w:ascii="Times New Roman" w:hAnsi="Times New Roman" w:cs="Times New Roman"/>
          <w:sz w:val="24"/>
          <w:szCs w:val="24"/>
        </w:rPr>
        <w:t>.</w:t>
      </w:r>
      <w:proofErr w:type="gramEnd"/>
      <w:r w:rsidRPr="005645B3">
        <w:rPr>
          <w:rFonts w:ascii="Times New Roman" w:hAnsi="Times New Roman" w:cs="Times New Roman"/>
          <w:sz w:val="24"/>
          <w:szCs w:val="24"/>
        </w:rPr>
        <w:t xml:space="preserve"> </w:t>
      </w:r>
      <w:proofErr w:type="gramStart"/>
      <w:r w:rsidRPr="005645B3">
        <w:rPr>
          <w:rFonts w:ascii="Times New Roman" w:hAnsi="Times New Roman" w:cs="Times New Roman"/>
          <w:sz w:val="24"/>
          <w:szCs w:val="24"/>
        </w:rPr>
        <w:t>Sedangk</w:t>
      </w:r>
      <w:r w:rsidR="00964A37">
        <w:rPr>
          <w:rFonts w:ascii="Times New Roman" w:hAnsi="Times New Roman" w:cs="Times New Roman"/>
          <w:sz w:val="24"/>
          <w:szCs w:val="24"/>
        </w:rPr>
        <w:t xml:space="preserve">an </w:t>
      </w:r>
      <w:r w:rsidR="00964A37">
        <w:rPr>
          <w:rFonts w:ascii="Times New Roman" w:hAnsi="Times New Roman" w:cs="Times New Roman"/>
          <w:sz w:val="24"/>
          <w:szCs w:val="24"/>
          <w:vertAlign w:val="superscript"/>
        </w:rPr>
        <w:t xml:space="preserve">10 </w:t>
      </w:r>
      <w:r w:rsidRPr="005645B3">
        <w:rPr>
          <w:rFonts w:ascii="Times New Roman" w:hAnsi="Times New Roman" w:cs="Times New Roman"/>
          <w:sz w:val="24"/>
          <w:szCs w:val="24"/>
        </w:rPr>
        <w:t>menyebutkan bahwa bayi dengan status BBLR dapat mengalami kejadian gizi buruk seperti kurang gizi dan stunting.</w:t>
      </w:r>
      <w:proofErr w:type="gramEnd"/>
    </w:p>
    <w:p w14:paraId="704B66B3" w14:textId="4392A36E" w:rsidR="00753DAE" w:rsidRDefault="00753DAE" w:rsidP="0096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Agar dapat menurunkan kasus BBLR di wilayah kerja puskesmas, perlu dilakukan intervensi panjang oleh seorang petugas gizi puskesmas pada ibu hamil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edukasi tentang asupan pangan saat hamil dan pemberian tablet Fe.</w:t>
      </w:r>
    </w:p>
    <w:p w14:paraId="4D06B973" w14:textId="4A46BB32" w:rsidR="00E818F2" w:rsidRDefault="00E818F2" w:rsidP="0096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B8ACF38" w14:textId="67D39C37" w:rsidR="00E818F2" w:rsidRPr="00E818F2" w:rsidRDefault="00E818F2" w:rsidP="00E818F2">
      <w:pPr>
        <w:spacing w:after="0" w:line="240" w:lineRule="auto"/>
        <w:rPr>
          <w:rFonts w:ascii="Times New Roman" w:hAnsi="Times New Roman" w:cs="Times New Roman"/>
          <w:b/>
          <w:sz w:val="24"/>
          <w:szCs w:val="24"/>
        </w:rPr>
      </w:pPr>
      <w:r w:rsidRPr="00E818F2">
        <w:rPr>
          <w:rFonts w:ascii="Times New Roman" w:hAnsi="Times New Roman" w:cs="Times New Roman"/>
          <w:b/>
          <w:sz w:val="24"/>
          <w:szCs w:val="24"/>
        </w:rPr>
        <w:t>5.  Pemberian TTD 30 Butir</w:t>
      </w:r>
    </w:p>
    <w:p w14:paraId="6CB683A9" w14:textId="1FA8E773" w:rsidR="00E818F2" w:rsidRDefault="00E818F2" w:rsidP="00E81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818F2">
        <w:rPr>
          <w:rFonts w:ascii="Times New Roman" w:hAnsi="Times New Roman" w:cs="Times New Roman"/>
          <w:sz w:val="24"/>
          <w:szCs w:val="24"/>
        </w:rPr>
        <w:t xml:space="preserve">Masih rendahnya capaian pemberian TTD pada ibu hamil merupakan salah satu penyebab timbulnya kejadian stunting pada </w:t>
      </w:r>
      <w:r w:rsidRPr="00E818F2">
        <w:rPr>
          <w:rFonts w:ascii="Times New Roman" w:hAnsi="Times New Roman" w:cs="Times New Roman"/>
          <w:sz w:val="24"/>
          <w:szCs w:val="24"/>
        </w:rPr>
        <w:lastRenderedPageBreak/>
        <w:t>waktu yang akan datang, peran petugas keshatan seperti bidan diharapkan mampu meningkatkan kualitas hidup ibu hamil tanpa mengalami anemia, dan angka kematian ibu dapat diturunkan</w:t>
      </w:r>
      <w:r>
        <w:rPr>
          <w:rFonts w:ascii="Times New Roman" w:hAnsi="Times New Roman" w:cs="Times New Roman"/>
          <w:sz w:val="24"/>
          <w:szCs w:val="24"/>
        </w:rPr>
        <w:t>.</w:t>
      </w:r>
    </w:p>
    <w:p w14:paraId="4D003833" w14:textId="77777777" w:rsidR="00753DAE" w:rsidRPr="001D05FC" w:rsidRDefault="00753DAE" w:rsidP="00E818F2">
      <w:pPr>
        <w:spacing w:after="0" w:line="240" w:lineRule="auto"/>
        <w:jc w:val="both"/>
        <w:rPr>
          <w:rFonts w:ascii="Times New Roman" w:hAnsi="Times New Roman" w:cs="Times New Roman"/>
          <w:sz w:val="24"/>
          <w:szCs w:val="24"/>
        </w:rPr>
      </w:pPr>
    </w:p>
    <w:tbl>
      <w:tblPr>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753DAE" w14:paraId="00761495" w14:textId="77777777" w:rsidTr="00B579EE">
        <w:tc>
          <w:tcPr>
            <w:tcW w:w="4639" w:type="dxa"/>
            <w:shd w:val="clear" w:color="auto" w:fill="D9D9D9"/>
          </w:tcPr>
          <w:p w14:paraId="31F433DB" w14:textId="14FFDFEC" w:rsidR="00753DAE" w:rsidRDefault="00753DAE" w:rsidP="00B579EE">
            <w:pPr>
              <w:pStyle w:val="Heading1"/>
              <w:spacing w:before="0"/>
            </w:pPr>
            <w:r>
              <w:t>KESIMPULAN</w:t>
            </w:r>
          </w:p>
        </w:tc>
      </w:tr>
    </w:tbl>
    <w:p w14:paraId="3C41C028" w14:textId="77777777" w:rsidR="00A665AE" w:rsidRDefault="00A665AE">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14:paraId="373E1EC7" w14:textId="1F6D7D3B" w:rsidR="00753DAE" w:rsidRPr="00753DAE" w:rsidRDefault="00753DA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menciptakan pelayanan yang prima dan berkualitas, puskemas harus mampu meningkatkan</w:t>
      </w:r>
      <w:r w:rsidR="00C16CBD">
        <w:rPr>
          <w:rFonts w:ascii="Times New Roman" w:eastAsia="Times New Roman" w:hAnsi="Times New Roman" w:cs="Times New Roman"/>
          <w:sz w:val="24"/>
          <w:szCs w:val="24"/>
        </w:rPr>
        <w:t xml:space="preserve"> capaian program sesuai target P</w:t>
      </w:r>
      <w:r>
        <w:rPr>
          <w:rFonts w:ascii="Times New Roman" w:eastAsia="Times New Roman" w:hAnsi="Times New Roman" w:cs="Times New Roman"/>
          <w:sz w:val="24"/>
          <w:szCs w:val="24"/>
        </w:rPr>
        <w:t>emerintah baik sesu</w:t>
      </w:r>
      <w:r w:rsidR="00C16CBD">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w:t>
      </w:r>
      <w:r w:rsidR="00C16CBD">
        <w:rPr>
          <w:rFonts w:ascii="Times New Roman" w:eastAsia="Times New Roman" w:hAnsi="Times New Roman" w:cs="Times New Roman"/>
          <w:sz w:val="24"/>
          <w:szCs w:val="24"/>
        </w:rPr>
        <w:t xml:space="preserve">dengan salah indikator yaitu </w:t>
      </w:r>
      <w:r>
        <w:rPr>
          <w:rFonts w:ascii="Times New Roman" w:eastAsia="Times New Roman" w:hAnsi="Times New Roman" w:cs="Times New Roman"/>
          <w:sz w:val="24"/>
          <w:szCs w:val="24"/>
        </w:rPr>
        <w:t>R</w:t>
      </w:r>
      <w:r w:rsidR="00C16CBD">
        <w:rPr>
          <w:rFonts w:ascii="Times New Roman" w:eastAsia="Times New Roman" w:hAnsi="Times New Roman" w:cs="Times New Roman"/>
          <w:sz w:val="24"/>
          <w:szCs w:val="24"/>
        </w:rPr>
        <w:t>encana strategi (renstra) dan Standar pelayanan Maksimun (SPM).</w:t>
      </w:r>
      <w:r w:rsidR="00C16CBD" w:rsidRPr="00C16CBD">
        <w:t xml:space="preserve"> </w:t>
      </w:r>
      <w:proofErr w:type="gramStart"/>
      <w:r w:rsidR="00C16CBD" w:rsidRPr="00C16CBD">
        <w:rPr>
          <w:rFonts w:ascii="Times New Roman" w:eastAsia="Times New Roman" w:hAnsi="Times New Roman" w:cs="Times New Roman"/>
          <w:sz w:val="24"/>
          <w:szCs w:val="24"/>
        </w:rPr>
        <w:t>Diharapkan pemegang program</w:t>
      </w:r>
      <w:r w:rsidR="00C16CBD">
        <w:rPr>
          <w:rFonts w:ascii="Times New Roman" w:eastAsia="Times New Roman" w:hAnsi="Times New Roman" w:cs="Times New Roman"/>
          <w:sz w:val="24"/>
          <w:szCs w:val="24"/>
        </w:rPr>
        <w:t xml:space="preserve"> data</w:t>
      </w:r>
      <w:r w:rsidR="00C16CBD" w:rsidRPr="00C16CBD">
        <w:rPr>
          <w:rFonts w:ascii="Times New Roman" w:eastAsia="Times New Roman" w:hAnsi="Times New Roman" w:cs="Times New Roman"/>
          <w:sz w:val="24"/>
          <w:szCs w:val="24"/>
        </w:rPr>
        <w:t xml:space="preserve"> Dinas Kesehatan Provinsi Aceh dapat melakukan evalusi data yang dikirim oleh Dinas Kesehatan Kabupaten/Kota</w:t>
      </w:r>
      <w:r w:rsidR="00C16CBD">
        <w:rPr>
          <w:rFonts w:ascii="Times New Roman" w:eastAsia="Times New Roman" w:hAnsi="Times New Roman" w:cs="Times New Roman"/>
          <w:sz w:val="24"/>
          <w:szCs w:val="24"/>
        </w:rPr>
        <w:t xml:space="preserve"> sehingga kelengkapan data program dapat digunakan.</w:t>
      </w:r>
      <w:bookmarkStart w:id="1" w:name="_GoBack"/>
      <w:bookmarkEnd w:id="1"/>
      <w:proofErr w:type="gramEnd"/>
    </w:p>
    <w:p w14:paraId="417598AC" w14:textId="77777777" w:rsidR="00A665AE" w:rsidRDefault="00A665AE">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tbl>
      <w:tblPr>
        <w:tblStyle w:val="a4"/>
        <w:tblW w:w="4639" w:type="dxa"/>
        <w:tblBorders>
          <w:top w:val="nil"/>
          <w:left w:val="nil"/>
          <w:bottom w:val="nil"/>
          <w:right w:val="nil"/>
          <w:insideH w:val="nil"/>
          <w:insideV w:val="nil"/>
        </w:tblBorders>
        <w:tblLayout w:type="fixed"/>
        <w:tblLook w:val="0400" w:firstRow="0" w:lastRow="0" w:firstColumn="0" w:lastColumn="0" w:noHBand="0" w:noVBand="1"/>
      </w:tblPr>
      <w:tblGrid>
        <w:gridCol w:w="4639"/>
      </w:tblGrid>
      <w:tr w:rsidR="00A665AE" w14:paraId="4FA1FA07" w14:textId="77777777">
        <w:tc>
          <w:tcPr>
            <w:tcW w:w="4639" w:type="dxa"/>
            <w:shd w:val="clear" w:color="auto" w:fill="D9D9D9"/>
          </w:tcPr>
          <w:p w14:paraId="576EC5AA" w14:textId="77777777" w:rsidR="00A665AE" w:rsidRDefault="00281D72">
            <w:pPr>
              <w:pStyle w:val="Heading1"/>
              <w:spacing w:before="0"/>
            </w:pPr>
            <w:r>
              <w:t>KEPUSTAKAAN</w:t>
            </w:r>
          </w:p>
        </w:tc>
      </w:tr>
    </w:tbl>
    <w:p w14:paraId="1401AE45" w14:textId="470DE816" w:rsidR="00A665AE" w:rsidRDefault="005645B3">
      <w:pPr>
        <w:numPr>
          <w:ilvl w:val="3"/>
          <w:numId w:val="3"/>
        </w:numPr>
        <w:pBdr>
          <w:top w:val="nil"/>
          <w:left w:val="nil"/>
          <w:bottom w:val="nil"/>
          <w:right w:val="nil"/>
          <w:between w:val="nil"/>
        </w:pBdr>
        <w:tabs>
          <w:tab w:val="left" w:pos="426"/>
        </w:tabs>
        <w:spacing w:before="120" w:after="0" w:line="240" w:lineRule="auto"/>
        <w:ind w:left="426" w:hanging="426"/>
        <w:jc w:val="both"/>
        <w:rPr>
          <w:rFonts w:ascii="Times New Roman" w:eastAsia="Times New Roman" w:hAnsi="Times New Roman" w:cs="Times New Roman"/>
          <w:color w:val="000000"/>
          <w:sz w:val="24"/>
          <w:szCs w:val="24"/>
        </w:rPr>
      </w:pPr>
      <w:r w:rsidRPr="005645B3">
        <w:rPr>
          <w:rFonts w:ascii="Times New Roman" w:eastAsia="Times New Roman" w:hAnsi="Times New Roman" w:cs="Times New Roman"/>
          <w:color w:val="000000"/>
          <w:sz w:val="24"/>
          <w:szCs w:val="24"/>
          <w:lang w:val="id-ID"/>
        </w:rPr>
        <w:t xml:space="preserve">Kemenkes RI, Permenkes RI No 75 Tahun 2014 Tentang Puskesmas, </w:t>
      </w:r>
      <w:r w:rsidRPr="005645B3">
        <w:rPr>
          <w:rFonts w:ascii="Times New Roman" w:eastAsia="Times New Roman" w:hAnsi="Times New Roman" w:cs="Times New Roman"/>
          <w:i/>
          <w:color w:val="000000"/>
          <w:sz w:val="24"/>
          <w:szCs w:val="24"/>
          <w:lang w:val="id-ID"/>
        </w:rPr>
        <w:t>Jakarta: DepKes RI</w:t>
      </w:r>
      <w:r w:rsidRPr="005645B3">
        <w:rPr>
          <w:rFonts w:ascii="Times New Roman" w:eastAsia="Times New Roman" w:hAnsi="Times New Roman" w:cs="Times New Roman"/>
          <w:color w:val="000000"/>
          <w:sz w:val="24"/>
          <w:szCs w:val="24"/>
          <w:lang w:val="id-ID"/>
        </w:rPr>
        <w:t>, 2014</w:t>
      </w:r>
      <w:r w:rsidR="00281D72">
        <w:rPr>
          <w:rFonts w:ascii="Times New Roman" w:eastAsia="Times New Roman" w:hAnsi="Times New Roman" w:cs="Times New Roman"/>
          <w:color w:val="000000"/>
          <w:sz w:val="24"/>
          <w:szCs w:val="24"/>
        </w:rPr>
        <w:t xml:space="preserve">. </w:t>
      </w:r>
    </w:p>
    <w:p w14:paraId="1F874ABC" w14:textId="7C8175A2" w:rsidR="00A665AE" w:rsidRPr="004441A0" w:rsidRDefault="004441A0">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4441A0">
        <w:rPr>
          <w:rFonts w:ascii="Times New Roman" w:eastAsia="Times New Roman" w:hAnsi="Times New Roman" w:cs="Times New Roman"/>
          <w:color w:val="000000"/>
          <w:sz w:val="24"/>
          <w:szCs w:val="24"/>
          <w:lang w:val="id-ID"/>
        </w:rPr>
        <w:t xml:space="preserve">Pohan I.S., Jaminan mutu layanan kesehatan: Dasar-dasar pengertian dan penerapan, </w:t>
      </w:r>
      <w:r w:rsidRPr="004441A0">
        <w:rPr>
          <w:rFonts w:ascii="Times New Roman" w:eastAsia="Times New Roman" w:hAnsi="Times New Roman" w:cs="Times New Roman"/>
          <w:i/>
          <w:color w:val="000000"/>
          <w:sz w:val="24"/>
          <w:szCs w:val="24"/>
          <w:lang w:val="id-ID"/>
        </w:rPr>
        <w:t>Jakarta: Egc</w:t>
      </w:r>
      <w:r w:rsidRPr="004441A0">
        <w:rPr>
          <w:rFonts w:ascii="Times New Roman" w:eastAsia="Times New Roman" w:hAnsi="Times New Roman" w:cs="Times New Roman"/>
          <w:color w:val="000000"/>
          <w:sz w:val="24"/>
          <w:szCs w:val="24"/>
          <w:lang w:val="id-ID"/>
        </w:rPr>
        <w:t>, 2007</w:t>
      </w:r>
      <w:r w:rsidR="00281D72" w:rsidRPr="004441A0">
        <w:rPr>
          <w:rFonts w:ascii="Times New Roman" w:eastAsia="Times New Roman" w:hAnsi="Times New Roman" w:cs="Times New Roman"/>
          <w:color w:val="000000"/>
          <w:sz w:val="24"/>
          <w:szCs w:val="24"/>
        </w:rPr>
        <w:t xml:space="preserve">. </w:t>
      </w:r>
    </w:p>
    <w:p w14:paraId="244AD495" w14:textId="7CBC2CAD" w:rsidR="00A665AE" w:rsidRPr="004441A0" w:rsidRDefault="004441A0" w:rsidP="005645B3">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lang w:val="id-ID"/>
        </w:rPr>
      </w:pPr>
      <w:r w:rsidRPr="004441A0">
        <w:rPr>
          <w:rFonts w:ascii="Times New Roman" w:eastAsia="Times New Roman" w:hAnsi="Times New Roman" w:cs="Times New Roman"/>
          <w:color w:val="000000"/>
          <w:sz w:val="24"/>
          <w:szCs w:val="24"/>
        </w:rPr>
        <w:t>Kemenkes</w:t>
      </w:r>
      <w:r>
        <w:rPr>
          <w:rFonts w:ascii="Times New Roman" w:eastAsia="Times New Roman" w:hAnsi="Times New Roman" w:cs="Times New Roman"/>
          <w:color w:val="000000"/>
          <w:sz w:val="24"/>
          <w:szCs w:val="24"/>
        </w:rPr>
        <w:t xml:space="preserve"> RI</w:t>
      </w:r>
      <w:r w:rsidRPr="004441A0">
        <w:rPr>
          <w:rFonts w:ascii="Times New Roman" w:eastAsia="Times New Roman" w:hAnsi="Times New Roman" w:cs="Times New Roman"/>
          <w:color w:val="000000"/>
          <w:sz w:val="24"/>
          <w:szCs w:val="24"/>
        </w:rPr>
        <w:t xml:space="preserve">. Naskah Akademik Pedoman Gizi Seimbang 2013: Direktorat Jenderal Bina Gizi dan Kesehatan Ibu dan Anak, Kementerian Kesehatan </w:t>
      </w:r>
      <w:proofErr w:type="gramStart"/>
      <w:r w:rsidRPr="004441A0">
        <w:rPr>
          <w:rFonts w:ascii="Times New Roman" w:eastAsia="Times New Roman" w:hAnsi="Times New Roman" w:cs="Times New Roman"/>
          <w:color w:val="000000"/>
          <w:sz w:val="24"/>
          <w:szCs w:val="24"/>
        </w:rPr>
        <w:t>RI ;</w:t>
      </w:r>
      <w:proofErr w:type="gramEnd"/>
      <w:r w:rsidRPr="004441A0">
        <w:rPr>
          <w:rFonts w:ascii="Times New Roman" w:eastAsia="Times New Roman" w:hAnsi="Times New Roman" w:cs="Times New Roman"/>
          <w:color w:val="000000"/>
          <w:sz w:val="24"/>
          <w:szCs w:val="24"/>
        </w:rPr>
        <w:t xml:space="preserve"> 2013</w:t>
      </w:r>
      <w:r w:rsidR="00281D72" w:rsidRPr="004441A0">
        <w:rPr>
          <w:rFonts w:ascii="Times New Roman" w:eastAsia="Times New Roman" w:hAnsi="Times New Roman" w:cs="Times New Roman"/>
          <w:color w:val="000000"/>
          <w:sz w:val="24"/>
          <w:szCs w:val="24"/>
        </w:rPr>
        <w:t>.</w:t>
      </w:r>
    </w:p>
    <w:p w14:paraId="65CA1A24" w14:textId="3A9A7407" w:rsidR="00A665AE" w:rsidRPr="004441A0" w:rsidRDefault="004441A0">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4441A0">
        <w:rPr>
          <w:rFonts w:ascii="Times New Roman" w:eastAsia="Times New Roman" w:hAnsi="Times New Roman" w:cs="Times New Roman"/>
          <w:color w:val="000000"/>
          <w:sz w:val="24"/>
          <w:szCs w:val="24"/>
          <w:lang w:val="id-ID"/>
        </w:rPr>
        <w:t xml:space="preserve">Kemenkes RI, Peraturan Menteri Kesehatan Republik Indonesia Nomor 46 Tahun 2015 tentang Akreditasi Puskesmas, Klinik Pratama, Tempat Prakitk Mandiri Dokter, dan Tempat Praktik Mandiri Dokter Gigi, </w:t>
      </w:r>
      <w:r w:rsidRPr="004441A0">
        <w:rPr>
          <w:rFonts w:ascii="Times New Roman" w:eastAsia="Times New Roman" w:hAnsi="Times New Roman" w:cs="Times New Roman"/>
          <w:i/>
          <w:color w:val="000000"/>
          <w:sz w:val="24"/>
          <w:szCs w:val="24"/>
          <w:lang w:val="id-ID"/>
        </w:rPr>
        <w:t>Jakarta: Author</w:t>
      </w:r>
      <w:r w:rsidRPr="004441A0">
        <w:rPr>
          <w:rFonts w:ascii="Times New Roman" w:eastAsia="Times New Roman" w:hAnsi="Times New Roman" w:cs="Times New Roman"/>
          <w:color w:val="000000"/>
          <w:sz w:val="24"/>
          <w:szCs w:val="24"/>
          <w:lang w:val="id-ID"/>
        </w:rPr>
        <w:t>, 2015</w:t>
      </w:r>
      <w:r w:rsidRPr="004441A0">
        <w:rPr>
          <w:rFonts w:ascii="Times New Roman" w:eastAsia="Times New Roman" w:hAnsi="Times New Roman" w:cs="Times New Roman"/>
          <w:color w:val="000000"/>
          <w:sz w:val="24"/>
          <w:szCs w:val="24"/>
        </w:rPr>
        <w:t xml:space="preserve">. </w:t>
      </w:r>
    </w:p>
    <w:p w14:paraId="1559B1E5" w14:textId="1BFDF708" w:rsidR="00A665AE" w:rsidRPr="00964A37" w:rsidRDefault="004441A0">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964A37">
        <w:rPr>
          <w:rFonts w:ascii="Times New Roman" w:eastAsia="Times New Roman" w:hAnsi="Times New Roman" w:cs="Times New Roman"/>
          <w:color w:val="000000"/>
          <w:sz w:val="24"/>
          <w:szCs w:val="24"/>
          <w:lang w:val="id-ID"/>
        </w:rPr>
        <w:t>Kemenkes RI, Buku Pendamping Akreditasi Puskesmas, 2015</w:t>
      </w:r>
      <w:r w:rsidR="00964A37" w:rsidRPr="00964A37">
        <w:rPr>
          <w:rFonts w:ascii="Times New Roman" w:eastAsia="Times New Roman" w:hAnsi="Times New Roman" w:cs="Times New Roman"/>
          <w:color w:val="000000"/>
          <w:sz w:val="24"/>
          <w:szCs w:val="24"/>
        </w:rPr>
        <w:t>.</w:t>
      </w:r>
    </w:p>
    <w:p w14:paraId="18CA2872" w14:textId="43868D55" w:rsidR="00964A37" w:rsidRPr="00964A37" w:rsidRDefault="00964A37" w:rsidP="00964A37">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lang w:val="id-ID"/>
        </w:rPr>
      </w:pPr>
      <w:r w:rsidRPr="00964A37">
        <w:rPr>
          <w:rFonts w:ascii="Times New Roman" w:eastAsia="Times New Roman" w:hAnsi="Times New Roman" w:cs="Times New Roman"/>
          <w:color w:val="000000"/>
          <w:sz w:val="24"/>
          <w:szCs w:val="24"/>
          <w:lang w:val="id-ID"/>
        </w:rPr>
        <w:t xml:space="preserve">Wibowo A., Metodologi penelitian praktis bidang kesehatan, </w:t>
      </w:r>
      <w:r w:rsidRPr="00964A37">
        <w:rPr>
          <w:rFonts w:ascii="Times New Roman" w:eastAsia="Times New Roman" w:hAnsi="Times New Roman" w:cs="Times New Roman"/>
          <w:i/>
          <w:color w:val="000000"/>
          <w:sz w:val="24"/>
          <w:szCs w:val="24"/>
          <w:lang w:val="id-ID"/>
        </w:rPr>
        <w:t>Jakarta: Rajawali Pers</w:t>
      </w:r>
      <w:r w:rsidRPr="00964A37">
        <w:rPr>
          <w:rFonts w:ascii="Times New Roman" w:eastAsia="Times New Roman" w:hAnsi="Times New Roman" w:cs="Times New Roman"/>
          <w:color w:val="000000"/>
          <w:sz w:val="24"/>
          <w:szCs w:val="24"/>
          <w:lang w:val="id-ID"/>
        </w:rPr>
        <w:t>, 2014.</w:t>
      </w:r>
    </w:p>
    <w:p w14:paraId="00C654F8" w14:textId="1DCAB80E" w:rsidR="00A665AE" w:rsidRDefault="00964A37" w:rsidP="004F5F08">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964A37">
        <w:rPr>
          <w:rFonts w:ascii="Times New Roman" w:eastAsia="Times New Roman" w:hAnsi="Times New Roman" w:cs="Times New Roman"/>
          <w:color w:val="000000"/>
          <w:sz w:val="24"/>
          <w:szCs w:val="24"/>
        </w:rPr>
        <w:t xml:space="preserve">UNICEF I., Global Database on Child Growth and Malnutrition, </w:t>
      </w:r>
      <w:r w:rsidRPr="00964A37">
        <w:rPr>
          <w:rFonts w:ascii="Times New Roman" w:eastAsia="Times New Roman" w:hAnsi="Times New Roman" w:cs="Times New Roman"/>
          <w:i/>
          <w:color w:val="000000"/>
          <w:sz w:val="24"/>
          <w:szCs w:val="24"/>
        </w:rPr>
        <w:t>Children Issues, Low Birth Weight, Nutrition Policy Paper</w:t>
      </w:r>
      <w:r w:rsidRPr="00964A37">
        <w:rPr>
          <w:rFonts w:ascii="Times New Roman" w:eastAsia="Times New Roman" w:hAnsi="Times New Roman" w:cs="Times New Roman"/>
          <w:color w:val="000000"/>
          <w:sz w:val="24"/>
          <w:szCs w:val="24"/>
        </w:rPr>
        <w:t>, 2007</w:t>
      </w:r>
      <w:proofErr w:type="gramStart"/>
      <w:r w:rsidRPr="00964A37">
        <w:rPr>
          <w:rFonts w:ascii="Times New Roman" w:eastAsia="Times New Roman" w:hAnsi="Times New Roman" w:cs="Times New Roman"/>
          <w:color w:val="000000"/>
          <w:sz w:val="24"/>
          <w:szCs w:val="24"/>
        </w:rPr>
        <w:t>;18</w:t>
      </w:r>
      <w:proofErr w:type="gramEnd"/>
      <w:r w:rsidRPr="00964A37">
        <w:rPr>
          <w:rFonts w:ascii="Times New Roman" w:eastAsia="Times New Roman" w:hAnsi="Times New Roman" w:cs="Times New Roman"/>
          <w:color w:val="000000"/>
          <w:sz w:val="24"/>
          <w:szCs w:val="24"/>
        </w:rPr>
        <w:t>.</w:t>
      </w:r>
    </w:p>
    <w:p w14:paraId="0503B6B3" w14:textId="1E7640F8" w:rsidR="004F5F08" w:rsidRPr="004F5F08" w:rsidRDefault="004F5F08" w:rsidP="004F5F08">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4F5F08">
        <w:rPr>
          <w:rFonts w:ascii="Times New Roman" w:eastAsia="Times New Roman" w:hAnsi="Times New Roman" w:cs="Times New Roman"/>
          <w:color w:val="000000"/>
          <w:sz w:val="24"/>
          <w:szCs w:val="24"/>
        </w:rPr>
        <w:t xml:space="preserve">Yogi E., Pengaruh pola pemberian ASI dan pola makanan pendamping ASI terhadap status gizi bayi usia 6-12 bulan, </w:t>
      </w:r>
      <w:r w:rsidRPr="004F5F08">
        <w:rPr>
          <w:rFonts w:ascii="Times New Roman" w:eastAsia="Times New Roman" w:hAnsi="Times New Roman" w:cs="Times New Roman"/>
          <w:i/>
          <w:color w:val="000000"/>
          <w:sz w:val="24"/>
          <w:szCs w:val="24"/>
        </w:rPr>
        <w:t>Jurnal Delima Harapan</w:t>
      </w:r>
      <w:r w:rsidRPr="004F5F08">
        <w:rPr>
          <w:rFonts w:ascii="Times New Roman" w:eastAsia="Times New Roman" w:hAnsi="Times New Roman" w:cs="Times New Roman"/>
          <w:color w:val="000000"/>
          <w:sz w:val="24"/>
          <w:szCs w:val="24"/>
        </w:rPr>
        <w:t>, 2013;2(1):14-8.</w:t>
      </w:r>
    </w:p>
    <w:p w14:paraId="1130CD6B" w14:textId="67995974" w:rsidR="00A665AE" w:rsidRDefault="00964A37" w:rsidP="00964A37">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964A37">
        <w:rPr>
          <w:rFonts w:ascii="Times New Roman" w:eastAsia="Times New Roman" w:hAnsi="Times New Roman" w:cs="Times New Roman"/>
          <w:color w:val="000000"/>
          <w:sz w:val="24"/>
          <w:szCs w:val="24"/>
        </w:rPr>
        <w:lastRenderedPageBreak/>
        <w:t xml:space="preserve">Pujiati K., Dian S. &amp; Indra D., Identifikasi kasus kekurangan gizi pada anak di bawah usia lima tahun di kota Makassar, </w:t>
      </w:r>
      <w:r w:rsidRPr="00964A37">
        <w:rPr>
          <w:rFonts w:ascii="Times New Roman" w:eastAsia="Times New Roman" w:hAnsi="Times New Roman" w:cs="Times New Roman"/>
          <w:i/>
          <w:color w:val="000000"/>
          <w:sz w:val="24"/>
          <w:szCs w:val="24"/>
        </w:rPr>
        <w:t>Jurnal Fakultas Kesehatan Masyarakat</w:t>
      </w:r>
      <w:r w:rsidRPr="00964A37">
        <w:rPr>
          <w:rFonts w:ascii="Times New Roman" w:eastAsia="Times New Roman" w:hAnsi="Times New Roman" w:cs="Times New Roman"/>
          <w:color w:val="000000"/>
          <w:sz w:val="24"/>
          <w:szCs w:val="24"/>
        </w:rPr>
        <w:t>, 2017</w:t>
      </w:r>
      <w:proofErr w:type="gramStart"/>
      <w:r w:rsidRPr="00964A37">
        <w:rPr>
          <w:rFonts w:ascii="Times New Roman" w:eastAsia="Times New Roman" w:hAnsi="Times New Roman" w:cs="Times New Roman"/>
          <w:color w:val="000000"/>
          <w:sz w:val="24"/>
          <w:szCs w:val="24"/>
        </w:rPr>
        <w:t>;11</w:t>
      </w:r>
      <w:proofErr w:type="gramEnd"/>
      <w:r w:rsidRPr="00964A37">
        <w:rPr>
          <w:rFonts w:ascii="Times New Roman" w:eastAsia="Times New Roman" w:hAnsi="Times New Roman" w:cs="Times New Roman"/>
          <w:color w:val="000000"/>
          <w:sz w:val="24"/>
          <w:szCs w:val="24"/>
        </w:rPr>
        <w:t>(2):140-145.</w:t>
      </w:r>
    </w:p>
    <w:p w14:paraId="0109B553" w14:textId="6DAE3253" w:rsidR="008633EE" w:rsidRPr="008633EE" w:rsidRDefault="008633EE" w:rsidP="00964A37">
      <w:pPr>
        <w:numPr>
          <w:ilvl w:val="3"/>
          <w:numId w:val="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8633EE">
        <w:rPr>
          <w:rFonts w:ascii="Times New Roman" w:eastAsia="Times New Roman" w:hAnsi="Times New Roman" w:cs="Times New Roman"/>
          <w:color w:val="000000"/>
          <w:sz w:val="24"/>
          <w:szCs w:val="24"/>
        </w:rPr>
        <w:t xml:space="preserve">Nasution D., Nurdiati D.S. &amp; Huriyati E., Berat badan lahir rendah (BBLR) dengan kejadian stunting pada anak usia 6-24 bulan, </w:t>
      </w:r>
      <w:r w:rsidRPr="008633EE">
        <w:rPr>
          <w:rFonts w:ascii="Times New Roman" w:eastAsia="Times New Roman" w:hAnsi="Times New Roman" w:cs="Times New Roman"/>
          <w:i/>
          <w:color w:val="000000"/>
          <w:sz w:val="24"/>
          <w:szCs w:val="24"/>
        </w:rPr>
        <w:t>jurnal gizi klinik Indonesia</w:t>
      </w:r>
      <w:r w:rsidRPr="008633EE">
        <w:rPr>
          <w:rFonts w:ascii="Times New Roman" w:eastAsia="Times New Roman" w:hAnsi="Times New Roman" w:cs="Times New Roman"/>
          <w:color w:val="000000"/>
          <w:sz w:val="24"/>
          <w:szCs w:val="24"/>
        </w:rPr>
        <w:t>, 2014;11(1):31-37</w:t>
      </w:r>
    </w:p>
    <w:sectPr w:rsidR="008633EE" w:rsidRPr="008633EE" w:rsidSect="00DC29B6">
      <w:type w:val="continuous"/>
      <w:pgSz w:w="11906" w:h="16838"/>
      <w:pgMar w:top="1440" w:right="1077" w:bottom="1440" w:left="1134" w:header="709" w:footer="709" w:gutter="0"/>
      <w:cols w:num="2" w:space="720" w:equalWidth="0">
        <w:col w:w="4591" w:space="454"/>
        <w:col w:w="464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78C"/>
    <w:multiLevelType w:val="multilevel"/>
    <w:tmpl w:val="6C462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DC720D"/>
    <w:multiLevelType w:val="multilevel"/>
    <w:tmpl w:val="7C9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0E3078"/>
    <w:multiLevelType w:val="multilevel"/>
    <w:tmpl w:val="2C2869E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68B07447"/>
    <w:multiLevelType w:val="multilevel"/>
    <w:tmpl w:val="3462044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
  <w:rsids>
    <w:rsidRoot w:val="00A665AE"/>
    <w:rsid w:val="001D05FC"/>
    <w:rsid w:val="00243383"/>
    <w:rsid w:val="00263C9A"/>
    <w:rsid w:val="00281D72"/>
    <w:rsid w:val="00284AD2"/>
    <w:rsid w:val="002B067E"/>
    <w:rsid w:val="003417FB"/>
    <w:rsid w:val="003C51AB"/>
    <w:rsid w:val="003D2517"/>
    <w:rsid w:val="004441A0"/>
    <w:rsid w:val="004F256C"/>
    <w:rsid w:val="004F5F08"/>
    <w:rsid w:val="005049D4"/>
    <w:rsid w:val="00552DE2"/>
    <w:rsid w:val="005645B3"/>
    <w:rsid w:val="00611F19"/>
    <w:rsid w:val="00737681"/>
    <w:rsid w:val="00753DAE"/>
    <w:rsid w:val="00774AAF"/>
    <w:rsid w:val="00800471"/>
    <w:rsid w:val="008633EE"/>
    <w:rsid w:val="008F1F2E"/>
    <w:rsid w:val="00913414"/>
    <w:rsid w:val="00964A37"/>
    <w:rsid w:val="009A3B9C"/>
    <w:rsid w:val="00A04297"/>
    <w:rsid w:val="00A36BA7"/>
    <w:rsid w:val="00A665AE"/>
    <w:rsid w:val="00B334A8"/>
    <w:rsid w:val="00BE62BB"/>
    <w:rsid w:val="00C16CBD"/>
    <w:rsid w:val="00CC2C4D"/>
    <w:rsid w:val="00DA5769"/>
    <w:rsid w:val="00DC29B6"/>
    <w:rsid w:val="00E818F2"/>
    <w:rsid w:val="00EE0426"/>
    <w:rsid w:val="00F0253F"/>
    <w:rsid w:val="00F21E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3DAE"/>
  </w:style>
  <w:style w:type="paragraph" w:styleId="Heading1">
    <w:name w:val="heading 1"/>
    <w:basedOn w:val="Normal"/>
    <w:next w:val="Normal"/>
    <w:link w:val="Heading1Char"/>
    <w:pPr>
      <w:keepNext/>
      <w:spacing w:before="40"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before="40"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40"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pPr>
      <w:keepNext/>
      <w:spacing w:before="40"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pPr>
      <w:spacing w:before="40" w:after="0" w:line="240" w:lineRule="auto"/>
      <w:outlineLvl w:val="4"/>
    </w:pPr>
    <w:rPr>
      <w:rFonts w:ascii="Times New Roman" w:eastAsia="Times New Roman" w:hAnsi="Times New Roman" w:cs="Times New Roman"/>
      <w:i/>
      <w:sz w:val="20"/>
      <w:szCs w:val="20"/>
    </w:rPr>
  </w:style>
  <w:style w:type="paragraph" w:styleId="Heading6">
    <w:name w:val="heading 6"/>
    <w:basedOn w:val="Normal"/>
    <w:next w:val="Normal"/>
    <w:pPr>
      <w:spacing w:before="240" w:after="60" w:line="240" w:lineRule="auto"/>
      <w:jc w:val="both"/>
      <w:outlineLvl w:val="5"/>
    </w:pPr>
    <w:rPr>
      <w:rFonts w:ascii="Arial" w:eastAsia="Arial" w:hAnsi="Arial" w:cs="Arial"/>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BB"/>
    <w:rPr>
      <w:rFonts w:ascii="Tahoma" w:hAnsi="Tahoma" w:cs="Tahoma"/>
      <w:sz w:val="16"/>
      <w:szCs w:val="16"/>
    </w:rPr>
  </w:style>
  <w:style w:type="character" w:customStyle="1" w:styleId="Heading1Char">
    <w:name w:val="Heading 1 Char"/>
    <w:basedOn w:val="DefaultParagraphFont"/>
    <w:link w:val="Heading1"/>
    <w:rsid w:val="00A36BA7"/>
    <w:rPr>
      <w:rFonts w:ascii="Times New Roman" w:eastAsia="Times New Roman" w:hAnsi="Times New Roman" w:cs="Times New Roman"/>
      <w:b/>
      <w:sz w:val="24"/>
      <w:szCs w:val="24"/>
    </w:rPr>
  </w:style>
  <w:style w:type="paragraph" w:customStyle="1" w:styleId="EndNoteBibliography">
    <w:name w:val="EndNote Bibliography"/>
    <w:basedOn w:val="Normal"/>
    <w:link w:val="EndNoteBibliographyChar"/>
    <w:rsid w:val="00243383"/>
    <w:pPr>
      <w:spacing w:line="240" w:lineRule="auto"/>
      <w:jc w:val="both"/>
    </w:pPr>
    <w:rPr>
      <w:rFonts w:eastAsiaTheme="minorEastAsia"/>
      <w:noProof/>
      <w:lang w:eastAsia="en-US"/>
    </w:rPr>
  </w:style>
  <w:style w:type="character" w:customStyle="1" w:styleId="EndNoteBibliographyChar">
    <w:name w:val="EndNote Bibliography Char"/>
    <w:basedOn w:val="DefaultParagraphFont"/>
    <w:link w:val="EndNoteBibliography"/>
    <w:rsid w:val="00243383"/>
    <w:rPr>
      <w:rFonts w:eastAsiaTheme="minorEastAsia"/>
      <w:noProof/>
      <w:lang w:eastAsia="en-US"/>
    </w:rPr>
  </w:style>
  <w:style w:type="paragraph" w:styleId="ListParagraph">
    <w:name w:val="List Paragraph"/>
    <w:basedOn w:val="Normal"/>
    <w:uiPriority w:val="34"/>
    <w:qFormat/>
    <w:rsid w:val="00964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3DAE"/>
  </w:style>
  <w:style w:type="paragraph" w:styleId="Heading1">
    <w:name w:val="heading 1"/>
    <w:basedOn w:val="Normal"/>
    <w:next w:val="Normal"/>
    <w:link w:val="Heading1Char"/>
    <w:pPr>
      <w:keepNext/>
      <w:spacing w:before="40"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pPr>
      <w:keepNext/>
      <w:spacing w:before="40"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40"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pPr>
      <w:keepNext/>
      <w:spacing w:before="40"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pPr>
      <w:spacing w:before="40" w:after="0" w:line="240" w:lineRule="auto"/>
      <w:outlineLvl w:val="4"/>
    </w:pPr>
    <w:rPr>
      <w:rFonts w:ascii="Times New Roman" w:eastAsia="Times New Roman" w:hAnsi="Times New Roman" w:cs="Times New Roman"/>
      <w:i/>
      <w:sz w:val="20"/>
      <w:szCs w:val="20"/>
    </w:rPr>
  </w:style>
  <w:style w:type="paragraph" w:styleId="Heading6">
    <w:name w:val="heading 6"/>
    <w:basedOn w:val="Normal"/>
    <w:next w:val="Normal"/>
    <w:pPr>
      <w:spacing w:before="240" w:after="60" w:line="240" w:lineRule="auto"/>
      <w:jc w:val="both"/>
      <w:outlineLvl w:val="5"/>
    </w:pPr>
    <w:rPr>
      <w:rFonts w:ascii="Arial" w:eastAsia="Arial" w:hAnsi="Arial" w:cs="Arial"/>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2BB"/>
    <w:rPr>
      <w:rFonts w:ascii="Tahoma" w:hAnsi="Tahoma" w:cs="Tahoma"/>
      <w:sz w:val="16"/>
      <w:szCs w:val="16"/>
    </w:rPr>
  </w:style>
  <w:style w:type="character" w:customStyle="1" w:styleId="Heading1Char">
    <w:name w:val="Heading 1 Char"/>
    <w:basedOn w:val="DefaultParagraphFont"/>
    <w:link w:val="Heading1"/>
    <w:rsid w:val="00A36BA7"/>
    <w:rPr>
      <w:rFonts w:ascii="Times New Roman" w:eastAsia="Times New Roman" w:hAnsi="Times New Roman" w:cs="Times New Roman"/>
      <w:b/>
      <w:sz w:val="24"/>
      <w:szCs w:val="24"/>
    </w:rPr>
  </w:style>
  <w:style w:type="paragraph" w:customStyle="1" w:styleId="EndNoteBibliography">
    <w:name w:val="EndNote Bibliography"/>
    <w:basedOn w:val="Normal"/>
    <w:link w:val="EndNoteBibliographyChar"/>
    <w:rsid w:val="00243383"/>
    <w:pPr>
      <w:spacing w:line="240" w:lineRule="auto"/>
      <w:jc w:val="both"/>
    </w:pPr>
    <w:rPr>
      <w:rFonts w:eastAsiaTheme="minorEastAsia"/>
      <w:noProof/>
      <w:lang w:eastAsia="en-US"/>
    </w:rPr>
  </w:style>
  <w:style w:type="character" w:customStyle="1" w:styleId="EndNoteBibliographyChar">
    <w:name w:val="EndNote Bibliography Char"/>
    <w:basedOn w:val="DefaultParagraphFont"/>
    <w:link w:val="EndNoteBibliography"/>
    <w:rsid w:val="00243383"/>
    <w:rPr>
      <w:rFonts w:eastAsiaTheme="minorEastAsia"/>
      <w:noProof/>
      <w:lang w:eastAsia="en-US"/>
    </w:rPr>
  </w:style>
  <w:style w:type="paragraph" w:styleId="ListParagraph">
    <w:name w:val="List Paragraph"/>
    <w:basedOn w:val="Normal"/>
    <w:uiPriority w:val="34"/>
    <w:qFormat/>
    <w:rsid w:val="0096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15</cp:revision>
  <dcterms:created xsi:type="dcterms:W3CDTF">2018-07-23T12:01:00Z</dcterms:created>
  <dcterms:modified xsi:type="dcterms:W3CDTF">2019-12-12T16:01:00Z</dcterms:modified>
</cp:coreProperties>
</file>