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50B4" w14:textId="6BEA50A6" w:rsidR="00731993" w:rsidRDefault="005D2132">
      <w:pPr>
        <w:jc w:val="center"/>
        <w:rPr>
          <w:rFonts w:ascii="Cambria" w:hAnsi="Cambria" w:cs="Arial"/>
          <w:b/>
          <w:sz w:val="22"/>
          <w:lang w:val="sv-SE"/>
        </w:rPr>
      </w:pPr>
      <w:r>
        <w:rPr>
          <w:rFonts w:ascii="Cambria" w:hAnsi="Cambria" w:cs="Arial"/>
          <w:b/>
          <w:sz w:val="22"/>
          <w:lang w:val="sv-SE"/>
        </w:rPr>
        <w:t>HUBUNGAN STATUS GIZIDENGAN TINGKAT KEBUGARAN  PADA CALON ATLIT OLAHRAGA SEPEDA (TALENT SCOUTING)</w:t>
      </w:r>
    </w:p>
    <w:p w14:paraId="4B9D1189" w14:textId="77777777" w:rsidR="00731993" w:rsidRDefault="005D2132">
      <w:pPr>
        <w:jc w:val="center"/>
        <w:rPr>
          <w:rFonts w:ascii="Cambria" w:hAnsi="Cambria" w:cs="Arial"/>
          <w:b/>
          <w:sz w:val="22"/>
        </w:rPr>
      </w:pPr>
      <w:r>
        <w:rPr>
          <w:rFonts w:ascii="Cambria" w:hAnsi="Cambria" w:cs="Arial"/>
          <w:b/>
          <w:sz w:val="22"/>
          <w:lang w:val="sv-SE"/>
        </w:rPr>
        <w:t xml:space="preserve"> ISSI KOTA BANDA ACEH</w:t>
      </w:r>
    </w:p>
    <w:p w14:paraId="63B69041" w14:textId="77777777" w:rsidR="00731993" w:rsidRDefault="00731993">
      <w:pPr>
        <w:rPr>
          <w:rFonts w:ascii="Cambria" w:hAnsi="Cambria" w:cs="Arial"/>
          <w:b/>
          <w:sz w:val="22"/>
        </w:rPr>
      </w:pPr>
    </w:p>
    <w:p w14:paraId="6DC9057F" w14:textId="6F6DBBC7" w:rsidR="00731993" w:rsidRPr="001E12CC" w:rsidRDefault="00F14C6B">
      <w:pPr>
        <w:jc w:val="center"/>
        <w:rPr>
          <w:rFonts w:ascii="Cambria" w:hAnsi="Cambria" w:cs="Arial"/>
          <w:b/>
          <w:sz w:val="22"/>
        </w:rPr>
      </w:pPr>
      <w:r>
        <w:rPr>
          <w:rFonts w:ascii="Cambria" w:hAnsi="Cambria" w:cs="Arial"/>
          <w:b/>
          <w:sz w:val="22"/>
        </w:rPr>
        <w:t xml:space="preserve"> Muhammad Yani</w:t>
      </w:r>
      <w:r w:rsidR="001E12CC" w:rsidRPr="001E12CC">
        <w:rPr>
          <w:rFonts w:ascii="Cambria" w:hAnsi="Cambria" w:cs="Arial"/>
          <w:b/>
          <w:sz w:val="22"/>
          <w:vertAlign w:val="superscript"/>
        </w:rPr>
        <w:t>1</w:t>
      </w:r>
      <w:r w:rsidR="001E12CC">
        <w:rPr>
          <w:rFonts w:ascii="Cambria" w:hAnsi="Cambria" w:cs="Arial"/>
          <w:b/>
          <w:sz w:val="22"/>
          <w:vertAlign w:val="superscript"/>
        </w:rPr>
        <w:t>*</w:t>
      </w:r>
      <w:r>
        <w:rPr>
          <w:rFonts w:ascii="Cambria" w:hAnsi="Cambria" w:cs="Arial"/>
          <w:b/>
          <w:sz w:val="22"/>
        </w:rPr>
        <w:t>,</w:t>
      </w:r>
      <w:r w:rsidR="001E12CC">
        <w:rPr>
          <w:rFonts w:ascii="Cambria" w:hAnsi="Cambria" w:cs="Arial"/>
          <w:b/>
          <w:sz w:val="22"/>
        </w:rPr>
        <w:t xml:space="preserve"> </w:t>
      </w:r>
      <w:r w:rsidR="005D2132">
        <w:rPr>
          <w:rFonts w:ascii="Cambria" w:hAnsi="Cambria" w:cs="Arial"/>
          <w:b/>
          <w:sz w:val="22"/>
        </w:rPr>
        <w:t>Azhari</w:t>
      </w:r>
      <w:r w:rsidRPr="001E12CC">
        <w:rPr>
          <w:rFonts w:ascii="Cambria" w:hAnsi="Cambria" w:cs="Arial"/>
          <w:b/>
          <w:sz w:val="22"/>
          <w:vertAlign w:val="superscript"/>
        </w:rPr>
        <w:t>2</w:t>
      </w:r>
      <w:r w:rsidR="001E12CC">
        <w:rPr>
          <w:rFonts w:ascii="Cambria" w:hAnsi="Cambria" w:cs="Arial"/>
          <w:b/>
          <w:sz w:val="22"/>
        </w:rPr>
        <w:t xml:space="preserve">, </w:t>
      </w:r>
      <w:proofErr w:type="spellStart"/>
      <w:r w:rsidR="001E12CC" w:rsidRPr="001E12CC">
        <w:rPr>
          <w:rFonts w:ascii="Cambria" w:hAnsi="Cambria" w:cs="Arial"/>
          <w:b/>
          <w:sz w:val="22"/>
        </w:rPr>
        <w:t>Teuku</w:t>
      </w:r>
      <w:proofErr w:type="spellEnd"/>
      <w:r w:rsidR="001E12CC" w:rsidRPr="001E12CC">
        <w:rPr>
          <w:rFonts w:ascii="Cambria" w:hAnsi="Cambria" w:cs="Arial"/>
          <w:b/>
          <w:sz w:val="22"/>
        </w:rPr>
        <w:t xml:space="preserve"> Muhammad Ilzana</w:t>
      </w:r>
      <w:r w:rsidR="001E12CC" w:rsidRPr="001E12CC">
        <w:rPr>
          <w:rFonts w:ascii="Cambria" w:hAnsi="Cambria" w:cs="Arial"/>
          <w:b/>
          <w:sz w:val="22"/>
          <w:vertAlign w:val="superscript"/>
        </w:rPr>
        <w:t>3</w:t>
      </w:r>
      <w:r w:rsidR="001E12CC">
        <w:rPr>
          <w:rFonts w:ascii="Cambria" w:hAnsi="Cambria" w:cs="Arial"/>
          <w:b/>
          <w:sz w:val="22"/>
        </w:rPr>
        <w:t xml:space="preserve">, </w:t>
      </w:r>
      <w:r w:rsidR="001E12CC" w:rsidRPr="001E12CC">
        <w:rPr>
          <w:rFonts w:ascii="Cambria" w:hAnsi="Cambria" w:cs="Arial"/>
          <w:b/>
          <w:sz w:val="22"/>
        </w:rPr>
        <w:t>Farid Bastian</w:t>
      </w:r>
      <w:r w:rsidR="001E12CC" w:rsidRPr="001E12CC">
        <w:rPr>
          <w:rFonts w:ascii="Cambria" w:hAnsi="Cambria" w:cs="Arial"/>
          <w:b/>
          <w:sz w:val="22"/>
          <w:vertAlign w:val="superscript"/>
        </w:rPr>
        <w:t>4</w:t>
      </w:r>
    </w:p>
    <w:p w14:paraId="53E4CAF4" w14:textId="409835BD" w:rsidR="00F14C6B" w:rsidRPr="001E12CC" w:rsidRDefault="005D2132">
      <w:pPr>
        <w:jc w:val="center"/>
        <w:rPr>
          <w:rFonts w:ascii="Cambria" w:hAnsi="Cambria" w:cs="Arial"/>
          <w:bCs/>
          <w:sz w:val="18"/>
          <w:szCs w:val="18"/>
        </w:rPr>
      </w:pPr>
      <w:r w:rsidRPr="001E12CC">
        <w:rPr>
          <w:rFonts w:ascii="Cambria" w:hAnsi="Cambria" w:cs="Arial"/>
          <w:bCs/>
          <w:sz w:val="18"/>
          <w:szCs w:val="18"/>
          <w:vertAlign w:val="superscript"/>
        </w:rPr>
        <w:t>1</w:t>
      </w:r>
      <w:r w:rsidR="00F14C6B" w:rsidRPr="001E12CC">
        <w:rPr>
          <w:rFonts w:ascii="Cambria" w:hAnsi="Cambria" w:cs="Arial"/>
          <w:bCs/>
          <w:sz w:val="18"/>
          <w:szCs w:val="18"/>
        </w:rPr>
        <w:t xml:space="preserve">Fakultas </w:t>
      </w:r>
      <w:proofErr w:type="spellStart"/>
      <w:r w:rsidR="00F14C6B" w:rsidRPr="001E12CC">
        <w:rPr>
          <w:rFonts w:ascii="Cambria" w:hAnsi="Cambria" w:cs="Arial"/>
          <w:bCs/>
          <w:sz w:val="18"/>
          <w:szCs w:val="18"/>
        </w:rPr>
        <w:t>Kedokteran</w:t>
      </w:r>
      <w:proofErr w:type="spellEnd"/>
      <w:r w:rsidR="00F14C6B" w:rsidRPr="001E12CC">
        <w:rPr>
          <w:rFonts w:ascii="Cambria" w:hAnsi="Cambria" w:cs="Arial"/>
          <w:bCs/>
          <w:sz w:val="18"/>
          <w:szCs w:val="18"/>
        </w:rPr>
        <w:t xml:space="preserve"> Universitas </w:t>
      </w:r>
      <w:proofErr w:type="spellStart"/>
      <w:r w:rsidR="00F14C6B" w:rsidRPr="001E12CC">
        <w:rPr>
          <w:rFonts w:ascii="Cambria" w:hAnsi="Cambria" w:cs="Arial"/>
          <w:bCs/>
          <w:sz w:val="18"/>
          <w:szCs w:val="18"/>
        </w:rPr>
        <w:t>Siah</w:t>
      </w:r>
      <w:proofErr w:type="spellEnd"/>
      <w:r w:rsidR="00F14C6B" w:rsidRPr="001E12CC">
        <w:rPr>
          <w:rFonts w:ascii="Cambria" w:hAnsi="Cambria" w:cs="Arial"/>
          <w:bCs/>
          <w:sz w:val="18"/>
          <w:szCs w:val="18"/>
        </w:rPr>
        <w:t xml:space="preserve"> Kuala (USK)</w:t>
      </w:r>
      <w:r w:rsidR="00520E43" w:rsidRPr="001E12CC">
        <w:rPr>
          <w:rFonts w:ascii="Cambria" w:hAnsi="Cambria" w:cs="Arial"/>
          <w:bCs/>
          <w:sz w:val="18"/>
          <w:szCs w:val="18"/>
        </w:rPr>
        <w:t xml:space="preserve"> Banda Aceh</w:t>
      </w:r>
      <w:r w:rsidR="00F14C6B" w:rsidRPr="001E12CC">
        <w:rPr>
          <w:rFonts w:ascii="Cambria" w:hAnsi="Cambria" w:cs="Arial"/>
          <w:bCs/>
          <w:sz w:val="18"/>
          <w:szCs w:val="18"/>
        </w:rPr>
        <w:t xml:space="preserve">, </w:t>
      </w:r>
      <w:proofErr w:type="spellStart"/>
      <w:r w:rsidR="00520E43" w:rsidRPr="001E12CC">
        <w:rPr>
          <w:rFonts w:ascii="Cambria" w:hAnsi="Cambria" w:cs="Arial"/>
          <w:bCs/>
          <w:sz w:val="18"/>
          <w:szCs w:val="18"/>
        </w:rPr>
        <w:t>Provinsi</w:t>
      </w:r>
      <w:proofErr w:type="spellEnd"/>
      <w:r w:rsidR="00520E43" w:rsidRPr="001E12CC">
        <w:rPr>
          <w:rFonts w:ascii="Cambria" w:hAnsi="Cambria" w:cs="Arial"/>
          <w:bCs/>
          <w:sz w:val="18"/>
          <w:szCs w:val="18"/>
        </w:rPr>
        <w:t xml:space="preserve"> Aceh, Indonesia</w:t>
      </w:r>
      <w:r w:rsidR="001E12CC" w:rsidRPr="001E12CC">
        <w:rPr>
          <w:rFonts w:ascii="Cambria" w:hAnsi="Cambria" w:cs="Arial"/>
          <w:bCs/>
          <w:sz w:val="18"/>
          <w:szCs w:val="18"/>
        </w:rPr>
        <w:t>.</w:t>
      </w:r>
      <w:r w:rsidR="00520E43" w:rsidRPr="001E12CC">
        <w:rPr>
          <w:rFonts w:ascii="Cambria" w:hAnsi="Cambria" w:cs="Arial"/>
          <w:bCs/>
          <w:sz w:val="18"/>
          <w:szCs w:val="18"/>
        </w:rPr>
        <w:t xml:space="preserve"> </w:t>
      </w:r>
      <w:r w:rsidR="00F14C6B" w:rsidRPr="001E12CC">
        <w:rPr>
          <w:rFonts w:ascii="Cambria" w:hAnsi="Cambria" w:cs="Arial"/>
          <w:bCs/>
          <w:sz w:val="18"/>
          <w:szCs w:val="18"/>
        </w:rPr>
        <w:t xml:space="preserve"> Email: </w:t>
      </w:r>
      <w:hyperlink r:id="rId8" w:history="1">
        <w:r w:rsidR="001E12CC" w:rsidRPr="001E12CC">
          <w:rPr>
            <w:rStyle w:val="Hyperlink"/>
            <w:rFonts w:ascii="Cambria" w:hAnsi="Cambria" w:cs="Arial"/>
            <w:bCs/>
            <w:sz w:val="18"/>
            <w:szCs w:val="18"/>
          </w:rPr>
          <w:t>m_yani61@yahoo.com</w:t>
        </w:r>
      </w:hyperlink>
      <w:r w:rsidR="001E12CC" w:rsidRPr="001E12CC">
        <w:rPr>
          <w:rFonts w:ascii="Cambria" w:hAnsi="Cambria" w:cs="Arial"/>
          <w:bCs/>
          <w:sz w:val="18"/>
          <w:szCs w:val="18"/>
        </w:rPr>
        <w:t xml:space="preserve"> </w:t>
      </w:r>
    </w:p>
    <w:p w14:paraId="0B4AC930" w14:textId="171CE2F2" w:rsidR="00731993" w:rsidRPr="001E12CC" w:rsidRDefault="001E12CC">
      <w:pPr>
        <w:jc w:val="center"/>
        <w:rPr>
          <w:rFonts w:ascii="Cambria" w:hAnsi="Cambria" w:cs="Arial"/>
          <w:bCs/>
          <w:sz w:val="18"/>
          <w:szCs w:val="18"/>
        </w:rPr>
      </w:pPr>
      <w:r w:rsidRPr="001E12CC">
        <w:rPr>
          <w:rFonts w:ascii="Cambria" w:hAnsi="Cambria" w:cs="Arial"/>
          <w:bCs/>
          <w:sz w:val="18"/>
          <w:szCs w:val="18"/>
          <w:vertAlign w:val="superscript"/>
        </w:rPr>
        <w:t>2</w:t>
      </w:r>
      <w:r w:rsidR="005D2132" w:rsidRPr="001E12CC">
        <w:rPr>
          <w:rFonts w:ascii="Cambria" w:hAnsi="Cambria" w:cs="Arial"/>
          <w:bCs/>
          <w:sz w:val="18"/>
          <w:szCs w:val="18"/>
        </w:rPr>
        <w:t xml:space="preserve">Bidang </w:t>
      </w:r>
      <w:proofErr w:type="spellStart"/>
      <w:r w:rsidR="005D2132" w:rsidRPr="001E12CC">
        <w:rPr>
          <w:rFonts w:ascii="Cambria" w:hAnsi="Cambria" w:cs="Arial"/>
          <w:bCs/>
          <w:sz w:val="18"/>
          <w:szCs w:val="18"/>
        </w:rPr>
        <w:t>Gizi</w:t>
      </w:r>
      <w:proofErr w:type="spellEnd"/>
      <w:r w:rsidR="005D2132" w:rsidRPr="001E12CC">
        <w:rPr>
          <w:rFonts w:ascii="Cambria" w:hAnsi="Cambria" w:cs="Arial"/>
          <w:bCs/>
          <w:sz w:val="18"/>
          <w:szCs w:val="18"/>
        </w:rPr>
        <w:t xml:space="preserve"> dan Kesehatan, Dinas Kesehatan </w:t>
      </w:r>
      <w:proofErr w:type="spellStart"/>
      <w:r w:rsidR="005D2132" w:rsidRPr="001E12CC">
        <w:rPr>
          <w:rFonts w:ascii="Cambria" w:hAnsi="Cambria" w:cs="Arial"/>
          <w:bCs/>
          <w:sz w:val="18"/>
          <w:szCs w:val="18"/>
        </w:rPr>
        <w:t>Provinsi</w:t>
      </w:r>
      <w:proofErr w:type="spellEnd"/>
      <w:r w:rsidR="005D2132" w:rsidRPr="001E12CC">
        <w:rPr>
          <w:rFonts w:ascii="Cambria" w:hAnsi="Cambria" w:cs="Arial"/>
          <w:bCs/>
          <w:sz w:val="18"/>
          <w:szCs w:val="18"/>
        </w:rPr>
        <w:t xml:space="preserve"> Aceh, Aceh, Indonesia. Email:</w:t>
      </w:r>
      <w:r w:rsidRPr="001E12CC">
        <w:rPr>
          <w:rFonts w:ascii="Cambria" w:hAnsi="Cambria" w:cs="Arial"/>
          <w:bCs/>
          <w:sz w:val="18"/>
          <w:szCs w:val="18"/>
        </w:rPr>
        <w:t xml:space="preserve"> </w:t>
      </w:r>
      <w:hyperlink r:id="rId9" w:history="1">
        <w:r w:rsidRPr="001E12CC">
          <w:rPr>
            <w:rStyle w:val="Hyperlink"/>
            <w:rFonts w:ascii="Cambria" w:hAnsi="Cambria" w:cs="Arial"/>
            <w:bCs/>
            <w:sz w:val="18"/>
            <w:szCs w:val="18"/>
          </w:rPr>
          <w:t>azharidinkes@gmail.com</w:t>
        </w:r>
      </w:hyperlink>
    </w:p>
    <w:p w14:paraId="402EA271" w14:textId="4DC4E09C" w:rsidR="001E12CC" w:rsidRPr="001E12CC" w:rsidRDefault="001E12CC">
      <w:pPr>
        <w:jc w:val="center"/>
        <w:rPr>
          <w:rFonts w:ascii="Cambria" w:hAnsi="Cambria" w:cs="Arial"/>
          <w:bCs/>
          <w:sz w:val="18"/>
          <w:szCs w:val="18"/>
        </w:rPr>
      </w:pPr>
      <w:r w:rsidRPr="001E12CC">
        <w:rPr>
          <w:rFonts w:ascii="Cambria" w:hAnsi="Cambria" w:cs="Arial"/>
          <w:bCs/>
          <w:sz w:val="18"/>
          <w:szCs w:val="18"/>
          <w:vertAlign w:val="superscript"/>
        </w:rPr>
        <w:t>3</w:t>
      </w:r>
      <w:r w:rsidRPr="001E12CC">
        <w:rPr>
          <w:rFonts w:ascii="Cambria" w:hAnsi="Cambria" w:cs="Arial"/>
          <w:bCs/>
          <w:sz w:val="18"/>
          <w:szCs w:val="18"/>
        </w:rPr>
        <w:t xml:space="preserve">Fakultas Kesehatan Masyarakat, Universitas Muhammadiyah Aceh, </w:t>
      </w:r>
      <w:proofErr w:type="spellStart"/>
      <w:r w:rsidRPr="001E12CC">
        <w:rPr>
          <w:rFonts w:ascii="Cambria" w:hAnsi="Cambria" w:cs="Arial"/>
          <w:bCs/>
          <w:sz w:val="18"/>
          <w:szCs w:val="18"/>
        </w:rPr>
        <w:t>Provinsi</w:t>
      </w:r>
      <w:proofErr w:type="spellEnd"/>
      <w:r w:rsidRPr="001E12CC">
        <w:rPr>
          <w:rFonts w:ascii="Cambria" w:hAnsi="Cambria" w:cs="Arial"/>
          <w:bCs/>
          <w:sz w:val="18"/>
          <w:szCs w:val="18"/>
        </w:rPr>
        <w:t xml:space="preserve"> Aceh, Indonesia. Email: </w:t>
      </w:r>
      <w:hyperlink r:id="rId10" w:history="1">
        <w:r w:rsidRPr="001E12CC">
          <w:rPr>
            <w:rStyle w:val="Hyperlink"/>
            <w:rFonts w:ascii="Cambria" w:hAnsi="Cambria" w:cs="Arial"/>
            <w:bCs/>
            <w:sz w:val="18"/>
            <w:szCs w:val="18"/>
          </w:rPr>
          <w:t>Ilzanscope@gmail.com</w:t>
        </w:r>
      </w:hyperlink>
    </w:p>
    <w:p w14:paraId="1E9A11D8" w14:textId="38E5BCF7" w:rsidR="001E12CC" w:rsidRPr="001E12CC" w:rsidRDefault="001E12CC">
      <w:pPr>
        <w:jc w:val="center"/>
        <w:rPr>
          <w:rFonts w:ascii="Cambria" w:hAnsi="Cambria" w:cs="Arial"/>
          <w:bCs/>
          <w:sz w:val="18"/>
          <w:szCs w:val="18"/>
        </w:rPr>
      </w:pPr>
      <w:r w:rsidRPr="001E12CC">
        <w:rPr>
          <w:rFonts w:ascii="Cambria" w:hAnsi="Cambria" w:cs="Arial"/>
          <w:bCs/>
          <w:sz w:val="18"/>
          <w:szCs w:val="18"/>
        </w:rPr>
        <w:t xml:space="preserve">4Ilmu Kesehatan Masyarakat, </w:t>
      </w:r>
      <w:proofErr w:type="spellStart"/>
      <w:r w:rsidRPr="001E12CC">
        <w:rPr>
          <w:rFonts w:ascii="Cambria" w:hAnsi="Cambria" w:cs="Arial"/>
          <w:bCs/>
          <w:sz w:val="18"/>
          <w:szCs w:val="18"/>
        </w:rPr>
        <w:t>Fakultas</w:t>
      </w:r>
      <w:proofErr w:type="spellEnd"/>
      <w:r w:rsidRPr="001E12CC">
        <w:rPr>
          <w:rFonts w:ascii="Cambria" w:hAnsi="Cambria" w:cs="Arial"/>
          <w:bCs/>
          <w:sz w:val="18"/>
          <w:szCs w:val="18"/>
        </w:rPr>
        <w:t xml:space="preserve"> </w:t>
      </w:r>
      <w:proofErr w:type="spellStart"/>
      <w:r w:rsidRPr="001E12CC">
        <w:rPr>
          <w:rFonts w:ascii="Cambria" w:hAnsi="Cambria" w:cs="Arial"/>
          <w:bCs/>
          <w:sz w:val="18"/>
          <w:szCs w:val="18"/>
        </w:rPr>
        <w:t>Kedokteran</w:t>
      </w:r>
      <w:proofErr w:type="spellEnd"/>
      <w:r w:rsidRPr="001E12CC">
        <w:rPr>
          <w:rFonts w:ascii="Cambria" w:hAnsi="Cambria" w:cs="Arial"/>
          <w:bCs/>
          <w:sz w:val="18"/>
          <w:szCs w:val="18"/>
        </w:rPr>
        <w:t xml:space="preserve">, Universitas </w:t>
      </w:r>
      <w:proofErr w:type="spellStart"/>
      <w:r w:rsidRPr="001E12CC">
        <w:rPr>
          <w:rFonts w:ascii="Cambria" w:hAnsi="Cambria" w:cs="Arial"/>
          <w:bCs/>
          <w:sz w:val="18"/>
          <w:szCs w:val="18"/>
        </w:rPr>
        <w:t>Abulyatama</w:t>
      </w:r>
      <w:proofErr w:type="spellEnd"/>
      <w:r w:rsidRPr="001E12CC">
        <w:rPr>
          <w:rFonts w:ascii="Cambria" w:hAnsi="Cambria" w:cs="Arial"/>
          <w:bCs/>
          <w:sz w:val="18"/>
          <w:szCs w:val="18"/>
        </w:rPr>
        <w:t xml:space="preserve">, </w:t>
      </w:r>
      <w:proofErr w:type="spellStart"/>
      <w:r w:rsidRPr="001E12CC">
        <w:rPr>
          <w:rFonts w:ascii="Cambria" w:hAnsi="Cambria" w:cs="Arial"/>
          <w:bCs/>
          <w:sz w:val="18"/>
          <w:szCs w:val="18"/>
        </w:rPr>
        <w:t>Provinsi</w:t>
      </w:r>
      <w:proofErr w:type="spellEnd"/>
      <w:r w:rsidRPr="001E12CC">
        <w:rPr>
          <w:rFonts w:ascii="Cambria" w:hAnsi="Cambria" w:cs="Arial"/>
          <w:bCs/>
          <w:sz w:val="18"/>
          <w:szCs w:val="18"/>
        </w:rPr>
        <w:t xml:space="preserve"> Aceh, Indonesia. Email: </w:t>
      </w:r>
      <w:hyperlink r:id="rId11" w:history="1">
        <w:r w:rsidRPr="001E12CC">
          <w:rPr>
            <w:rStyle w:val="Hyperlink"/>
            <w:rFonts w:ascii="Cambria" w:hAnsi="Cambria" w:cs="Arial"/>
            <w:bCs/>
            <w:sz w:val="18"/>
            <w:szCs w:val="18"/>
          </w:rPr>
          <w:t>faridbastian.fb@gmail.com</w:t>
        </w:r>
      </w:hyperlink>
      <w:r w:rsidRPr="001E12CC">
        <w:rPr>
          <w:rFonts w:ascii="Cambria" w:hAnsi="Cambria" w:cs="Arial"/>
          <w:bCs/>
          <w:sz w:val="18"/>
          <w:szCs w:val="18"/>
        </w:rPr>
        <w:t xml:space="preserve"> </w:t>
      </w:r>
    </w:p>
    <w:p w14:paraId="4F14E20C" w14:textId="77777777" w:rsidR="00731993" w:rsidRDefault="00731993">
      <w:pPr>
        <w:rPr>
          <w:rFonts w:ascii="Cambria" w:hAnsi="Cambria" w:cs="Arial"/>
          <w:b/>
          <w:sz w:val="22"/>
        </w:rPr>
      </w:pPr>
    </w:p>
    <w:p w14:paraId="6F30B542" w14:textId="77777777" w:rsidR="00731993" w:rsidRDefault="00731993">
      <w:pPr>
        <w:rPr>
          <w:rFonts w:ascii="Cambria" w:hAnsi="Cambria" w:cs="Arial"/>
          <w:b/>
          <w:sz w:val="22"/>
        </w:rPr>
      </w:pPr>
    </w:p>
    <w:p w14:paraId="3AA68915" w14:textId="56B8829D" w:rsidR="00731993" w:rsidRDefault="005D2132">
      <w:pPr>
        <w:jc w:val="both"/>
        <w:rPr>
          <w:rFonts w:ascii="Cambria" w:hAnsi="Cambria" w:cs="Arial"/>
          <w:sz w:val="20"/>
          <w:szCs w:val="20"/>
          <w:lang w:val="sv-SE"/>
        </w:rPr>
      </w:pPr>
      <w:r>
        <w:rPr>
          <w:rFonts w:ascii="Cambria" w:hAnsi="Cambria" w:cs="Arial"/>
          <w:b/>
          <w:sz w:val="20"/>
          <w:szCs w:val="20"/>
          <w:lang w:val="sv-SE"/>
        </w:rPr>
        <w:t>Latar Belakang:</w:t>
      </w:r>
      <w:r>
        <w:rPr>
          <w:rFonts w:ascii="Cambria" w:hAnsi="Cambria"/>
          <w:sz w:val="20"/>
          <w:szCs w:val="20"/>
          <w:lang w:val="sv-SE"/>
        </w:rPr>
        <w:t xml:space="preserve"> </w:t>
      </w:r>
      <w:r>
        <w:rPr>
          <w:rFonts w:ascii="Cambria" w:hAnsi="Cambria" w:cs="Arial"/>
          <w:sz w:val="20"/>
          <w:szCs w:val="20"/>
          <w:lang w:val="sv-SE"/>
        </w:rPr>
        <w:t xml:space="preserve">Poses penjaringan atlit yang dilakukan (talent scoting) harus didasari dengan proses penerapan ilmu pengetahuan. Gizi olahraga merupakan salah satu disiplin ilmu yang berperan penting dalam menentukan prestasi olahraga seorang atlit. Pemko ISSI Kota Banda Aceh melakukan proses penjaringan calon atlit olahraga sepeda yang dilakukan pada usia dini. </w:t>
      </w:r>
    </w:p>
    <w:p w14:paraId="21E5B7E2" w14:textId="77777777" w:rsidR="00731993" w:rsidRDefault="005D2132">
      <w:pPr>
        <w:spacing w:line="276" w:lineRule="auto"/>
        <w:jc w:val="both"/>
        <w:rPr>
          <w:rFonts w:ascii="Cambria" w:hAnsi="Cambria" w:cs="Arial"/>
          <w:sz w:val="20"/>
          <w:szCs w:val="20"/>
          <w:lang w:val="sv-SE"/>
        </w:rPr>
      </w:pPr>
      <w:r>
        <w:rPr>
          <w:rFonts w:ascii="Cambria" w:hAnsi="Cambria" w:cs="Arial"/>
          <w:b/>
          <w:sz w:val="20"/>
          <w:szCs w:val="20"/>
          <w:lang w:val="sv-SE"/>
        </w:rPr>
        <w:t>Tujuan:</w:t>
      </w:r>
      <w:r>
        <w:rPr>
          <w:rFonts w:ascii="Cambria" w:hAnsi="Cambria" w:cs="Arial"/>
          <w:sz w:val="20"/>
          <w:szCs w:val="20"/>
          <w:lang w:val="sv-SE"/>
        </w:rPr>
        <w:t xml:space="preserve"> untuk mengetahui hubungan status gizi (imt) dengan tingkat kebugaran (</w:t>
      </w:r>
      <w:r>
        <w:rPr>
          <w:rFonts w:ascii="Cambria" w:hAnsi="Cambria" w:cs="Arial"/>
          <w:i/>
          <w:sz w:val="20"/>
          <w:szCs w:val="20"/>
          <w:lang w:val="sv-SE"/>
        </w:rPr>
        <w:t>standing board jump, vertical jump dan sprint 30 m</w:t>
      </w:r>
      <w:r>
        <w:rPr>
          <w:rFonts w:ascii="Cambria" w:hAnsi="Cambria" w:cs="Arial"/>
          <w:sz w:val="20"/>
          <w:szCs w:val="20"/>
          <w:lang w:val="sv-SE"/>
        </w:rPr>
        <w:t>) pada calon atlet olahraga sepeda (talent scouting)</w:t>
      </w:r>
    </w:p>
    <w:p w14:paraId="04CC16FF" w14:textId="77777777" w:rsidR="00731993" w:rsidRDefault="005D2132">
      <w:pPr>
        <w:jc w:val="both"/>
        <w:rPr>
          <w:rFonts w:ascii="Cambria" w:hAnsi="Cambria" w:cs="Arial"/>
          <w:sz w:val="20"/>
          <w:szCs w:val="20"/>
          <w:lang w:val="sv-SE"/>
        </w:rPr>
      </w:pPr>
      <w:r>
        <w:rPr>
          <w:rFonts w:ascii="Cambria" w:hAnsi="Cambria" w:cs="Arial"/>
          <w:sz w:val="20"/>
          <w:szCs w:val="20"/>
          <w:lang w:val="sv-SE"/>
        </w:rPr>
        <w:t xml:space="preserve"> issi kota banda aceh.</w:t>
      </w:r>
    </w:p>
    <w:p w14:paraId="249AE977" w14:textId="03AD37CE" w:rsidR="00731993" w:rsidRDefault="005D2132">
      <w:pPr>
        <w:jc w:val="both"/>
        <w:rPr>
          <w:rFonts w:ascii="Cambria" w:hAnsi="Cambria" w:cs="Arial"/>
          <w:color w:val="000000"/>
          <w:sz w:val="20"/>
          <w:szCs w:val="20"/>
        </w:rPr>
      </w:pPr>
      <w:r>
        <w:rPr>
          <w:rFonts w:ascii="Cambria" w:hAnsi="Cambria" w:cs="Arial"/>
          <w:b/>
          <w:sz w:val="20"/>
          <w:szCs w:val="20"/>
          <w:lang w:val="fi-FI"/>
        </w:rPr>
        <w:t xml:space="preserve">Metode Penelitian: </w:t>
      </w:r>
      <w:r w:rsidR="00520E43" w:rsidRPr="001E12CC">
        <w:rPr>
          <w:rFonts w:ascii="Cambria" w:hAnsi="Cambria" w:cs="Arial"/>
          <w:bCs/>
          <w:sz w:val="20"/>
          <w:szCs w:val="20"/>
          <w:lang w:val="fi-FI"/>
        </w:rPr>
        <w:t xml:space="preserve">Desai </w:t>
      </w:r>
      <w:r w:rsidR="001E12CC">
        <w:rPr>
          <w:rFonts w:ascii="Cambria" w:hAnsi="Cambria" w:cs="Arial"/>
          <w:bCs/>
          <w:sz w:val="20"/>
          <w:szCs w:val="20"/>
          <w:lang w:val="fi-FI"/>
        </w:rPr>
        <w:t>p</w:t>
      </w:r>
      <w:r w:rsidR="00520E43" w:rsidRPr="001E12CC">
        <w:rPr>
          <w:rFonts w:ascii="Cambria" w:hAnsi="Cambria" w:cs="Arial"/>
          <w:bCs/>
          <w:sz w:val="20"/>
          <w:szCs w:val="20"/>
          <w:lang w:val="fi-FI"/>
        </w:rPr>
        <w:t xml:space="preserve">enelitian yang dilakukan adalah penelitian crosseksional, Lokasi penelitian aalah sekolah menengah pertama (SLTP) di Kota Banda Aceh. Penentuan lokasi penelitian dilakukan dengan </w:t>
      </w:r>
      <w:r w:rsidR="00227DDA" w:rsidRPr="001E12CC">
        <w:rPr>
          <w:rFonts w:ascii="Cambria" w:hAnsi="Cambria" w:cs="Arial"/>
          <w:bCs/>
          <w:sz w:val="20"/>
          <w:szCs w:val="20"/>
          <w:lang w:val="fi-FI"/>
        </w:rPr>
        <w:t>puposive random sampling</w:t>
      </w:r>
      <w:r w:rsidR="00227DDA">
        <w:rPr>
          <w:rFonts w:ascii="Cambria" w:hAnsi="Cambria" w:cs="Arial"/>
          <w:b/>
          <w:sz w:val="20"/>
          <w:szCs w:val="20"/>
          <w:lang w:val="fi-FI"/>
        </w:rPr>
        <w:t xml:space="preserve">. </w:t>
      </w:r>
      <w:r>
        <w:rPr>
          <w:rFonts w:ascii="Cambria" w:hAnsi="Cambria" w:cs="Arial"/>
          <w:sz w:val="20"/>
          <w:szCs w:val="20"/>
          <w:lang w:val="sv-SE"/>
        </w:rPr>
        <w:t xml:space="preserve">Pengukuran statsu gizi dilakukan dengan menilai Indeks Massa Tubuh (IMT) sedangkan kebugaran dilakukan dengan melihat variabel standing board jump, vertical jump dan sprint 30 m sesuai dengan </w:t>
      </w:r>
      <w:proofErr w:type="spellStart"/>
      <w:r>
        <w:rPr>
          <w:rFonts w:ascii="Cambria" w:hAnsi="Cambria" w:cs="Arial"/>
          <w:color w:val="000000"/>
          <w:sz w:val="20"/>
          <w:szCs w:val="20"/>
        </w:rPr>
        <w:t>Pedoman</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Penjaringan</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Atlit</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Prestasi</w:t>
      </w:r>
      <w:proofErr w:type="spellEnd"/>
      <w:r>
        <w:rPr>
          <w:rFonts w:ascii="Cambria" w:hAnsi="Cambria" w:cs="Arial"/>
          <w:color w:val="000000"/>
          <w:sz w:val="20"/>
          <w:szCs w:val="20"/>
        </w:rPr>
        <w:t xml:space="preserve"> (Talent Scouting) </w:t>
      </w:r>
      <w:proofErr w:type="spellStart"/>
      <w:r>
        <w:rPr>
          <w:rFonts w:ascii="Cambria" w:hAnsi="Cambria" w:cs="Arial"/>
          <w:color w:val="000000"/>
          <w:sz w:val="20"/>
          <w:szCs w:val="20"/>
        </w:rPr>
        <w:t>Atlit</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Sepeda</w:t>
      </w:r>
      <w:proofErr w:type="spellEnd"/>
      <w:r>
        <w:rPr>
          <w:rFonts w:ascii="Cambria" w:hAnsi="Cambria" w:cs="Arial"/>
          <w:color w:val="000000"/>
          <w:sz w:val="20"/>
          <w:szCs w:val="20"/>
        </w:rPr>
        <w:t xml:space="preserve"> yang </w:t>
      </w:r>
      <w:proofErr w:type="spellStart"/>
      <w:r>
        <w:rPr>
          <w:rFonts w:ascii="Cambria" w:hAnsi="Cambria" w:cs="Arial"/>
          <w:color w:val="000000"/>
          <w:sz w:val="20"/>
          <w:szCs w:val="20"/>
        </w:rPr>
        <w:t>dikeluarkan</w:t>
      </w:r>
      <w:proofErr w:type="spellEnd"/>
      <w:r>
        <w:rPr>
          <w:rFonts w:ascii="Cambria" w:hAnsi="Cambria" w:cs="Arial"/>
          <w:color w:val="000000"/>
          <w:sz w:val="20"/>
          <w:szCs w:val="20"/>
        </w:rPr>
        <w:t xml:space="preserve"> oleh </w:t>
      </w:r>
      <w:proofErr w:type="spellStart"/>
      <w:r>
        <w:rPr>
          <w:rFonts w:ascii="Cambria" w:hAnsi="Cambria" w:cs="Arial"/>
          <w:color w:val="000000"/>
          <w:sz w:val="20"/>
          <w:szCs w:val="20"/>
        </w:rPr>
        <w:t>Komite</w:t>
      </w:r>
      <w:proofErr w:type="spellEnd"/>
      <w:r>
        <w:rPr>
          <w:rFonts w:ascii="Cambria" w:hAnsi="Cambria" w:cs="Arial"/>
          <w:color w:val="000000"/>
          <w:sz w:val="20"/>
          <w:szCs w:val="20"/>
        </w:rPr>
        <w:t xml:space="preserve"> </w:t>
      </w:r>
      <w:proofErr w:type="spellStart"/>
      <w:r>
        <w:rPr>
          <w:rFonts w:ascii="Cambria" w:hAnsi="Cambria" w:cs="Arial"/>
          <w:color w:val="000000"/>
          <w:sz w:val="20"/>
          <w:szCs w:val="20"/>
        </w:rPr>
        <w:t>Olahraga</w:t>
      </w:r>
      <w:proofErr w:type="spellEnd"/>
      <w:r>
        <w:rPr>
          <w:rFonts w:ascii="Cambria" w:hAnsi="Cambria" w:cs="Arial"/>
          <w:color w:val="000000"/>
          <w:sz w:val="20"/>
          <w:szCs w:val="20"/>
        </w:rPr>
        <w:t xml:space="preserve"> Nasional </w:t>
      </w:r>
      <w:proofErr w:type="spellStart"/>
      <w:r>
        <w:rPr>
          <w:rFonts w:ascii="Cambria" w:hAnsi="Cambria" w:cs="Arial"/>
          <w:color w:val="000000"/>
          <w:sz w:val="20"/>
          <w:szCs w:val="20"/>
        </w:rPr>
        <w:t>Indinesia</w:t>
      </w:r>
      <w:proofErr w:type="spellEnd"/>
      <w:r>
        <w:rPr>
          <w:rFonts w:ascii="Cambria" w:hAnsi="Cambria" w:cs="Arial"/>
          <w:color w:val="000000"/>
          <w:sz w:val="20"/>
          <w:szCs w:val="20"/>
        </w:rPr>
        <w:t xml:space="preserve"> (KONI).</w:t>
      </w:r>
    </w:p>
    <w:p w14:paraId="65FB2FE1" w14:textId="77777777" w:rsidR="00731993" w:rsidRDefault="005D2132">
      <w:pPr>
        <w:jc w:val="both"/>
        <w:rPr>
          <w:rFonts w:ascii="Cambria" w:hAnsi="Cambria" w:cs="Arial"/>
          <w:sz w:val="20"/>
          <w:szCs w:val="20"/>
          <w:lang w:val="sv-SE"/>
        </w:rPr>
      </w:pPr>
      <w:r>
        <w:rPr>
          <w:rFonts w:ascii="Cambria" w:hAnsi="Cambria" w:cs="Arial"/>
          <w:b/>
          <w:sz w:val="20"/>
          <w:szCs w:val="20"/>
          <w:lang w:val="sv-SE"/>
        </w:rPr>
        <w:t>Hasil Penelitian:</w:t>
      </w:r>
      <w:r>
        <w:rPr>
          <w:rFonts w:ascii="Cambria" w:hAnsi="Cambria" w:cs="Arial"/>
          <w:sz w:val="20"/>
          <w:szCs w:val="20"/>
          <w:lang w:val="sv-SE"/>
        </w:rPr>
        <w:t xml:space="preserve"> Ada hubungan Indeks Massa Tubuh (IMT) dengan </w:t>
      </w:r>
      <w:r>
        <w:rPr>
          <w:rFonts w:ascii="Cambria" w:hAnsi="Cambria" w:cs="Arial"/>
          <w:i/>
          <w:sz w:val="20"/>
          <w:szCs w:val="20"/>
          <w:lang w:val="sv-SE"/>
        </w:rPr>
        <w:t xml:space="preserve">standing board jump </w:t>
      </w:r>
      <w:r>
        <w:rPr>
          <w:rFonts w:ascii="Cambria" w:hAnsi="Cambria" w:cs="Arial"/>
          <w:sz w:val="20"/>
          <w:szCs w:val="20"/>
          <w:lang w:val="sv-SE"/>
        </w:rPr>
        <w:t xml:space="preserve">menunjukkan hubungan lemah (r = - 0,261, p value = 0,000) dan berpola negatif artinya semakin tinggi nilai IMT maka semakin rendah nilai </w:t>
      </w:r>
      <w:r>
        <w:rPr>
          <w:rFonts w:ascii="Cambria" w:hAnsi="Cambria" w:cs="Arial"/>
          <w:i/>
          <w:sz w:val="20"/>
          <w:szCs w:val="20"/>
          <w:lang w:val="sv-SE"/>
        </w:rPr>
        <w:t>standing board jump.</w:t>
      </w:r>
      <w:r>
        <w:rPr>
          <w:rFonts w:ascii="Cambria" w:hAnsi="Cambria" w:cs="Arial"/>
          <w:sz w:val="20"/>
          <w:szCs w:val="20"/>
          <w:lang w:val="sv-SE"/>
        </w:rPr>
        <w:t xml:space="preserve"> Ada hubungan Indeks Massa Tubuh (IMT) dengan  </w:t>
      </w:r>
      <w:r>
        <w:rPr>
          <w:rFonts w:ascii="Cambria" w:hAnsi="Cambria" w:cs="Arial"/>
          <w:i/>
          <w:sz w:val="20"/>
          <w:szCs w:val="20"/>
          <w:lang w:val="sv-SE"/>
        </w:rPr>
        <w:t xml:space="preserve">vertical jump </w:t>
      </w:r>
      <w:r>
        <w:rPr>
          <w:rFonts w:ascii="Cambria" w:hAnsi="Cambria" w:cs="Arial"/>
          <w:sz w:val="20"/>
          <w:szCs w:val="20"/>
          <w:lang w:val="sv-SE"/>
        </w:rPr>
        <w:t xml:space="preserve">menunjukkan hubungan lemah (r = - 0,217, p value = 0,004) dan berpola negatif artinya semakin tinggi nilai IMT maka semakin rendah nilai </w:t>
      </w:r>
      <w:r>
        <w:rPr>
          <w:rFonts w:ascii="Cambria" w:hAnsi="Cambria" w:cs="Arial"/>
          <w:i/>
          <w:sz w:val="20"/>
          <w:szCs w:val="20"/>
          <w:lang w:val="sv-SE"/>
        </w:rPr>
        <w:t>vertical jump</w:t>
      </w:r>
      <w:r>
        <w:rPr>
          <w:rFonts w:ascii="Cambria" w:hAnsi="Cambria" w:cs="Arial"/>
          <w:sz w:val="20"/>
          <w:szCs w:val="20"/>
          <w:lang w:val="sv-SE"/>
        </w:rPr>
        <w:t xml:space="preserve">. Terdapat hubungan Indeks Massa Tubuh (IMT) dengan </w:t>
      </w:r>
      <w:r>
        <w:rPr>
          <w:rFonts w:ascii="Cambria" w:hAnsi="Cambria" w:cs="Arial"/>
          <w:i/>
          <w:sz w:val="20"/>
          <w:szCs w:val="20"/>
          <w:lang w:val="sv-SE"/>
        </w:rPr>
        <w:t>sprint 30 meter</w:t>
      </w:r>
      <w:r>
        <w:rPr>
          <w:rFonts w:ascii="Cambria" w:hAnsi="Cambria" w:cs="Arial"/>
          <w:sz w:val="20"/>
          <w:szCs w:val="20"/>
          <w:lang w:val="sv-SE"/>
        </w:rPr>
        <w:t xml:space="preserve"> menunjukkan hubungan sangat lemah (r = 0,186, p value = 0,000) dan berpola positif artinya semakin tinggi nilai IMT maka semakin baik nilai </w:t>
      </w:r>
      <w:r>
        <w:rPr>
          <w:rFonts w:ascii="Cambria" w:hAnsi="Cambria" w:cs="Arial"/>
          <w:i/>
          <w:sz w:val="20"/>
          <w:szCs w:val="20"/>
          <w:lang w:val="sv-SE"/>
        </w:rPr>
        <w:t>sprint 30 meter</w:t>
      </w:r>
    </w:p>
    <w:p w14:paraId="7068A6AC" w14:textId="77777777" w:rsidR="00731993" w:rsidRDefault="005D2132">
      <w:pPr>
        <w:jc w:val="both"/>
        <w:rPr>
          <w:rFonts w:ascii="Cambria" w:hAnsi="Cambria" w:cs="Arial"/>
          <w:sz w:val="20"/>
          <w:szCs w:val="20"/>
          <w:lang w:val="sv-SE"/>
        </w:rPr>
      </w:pPr>
      <w:r>
        <w:rPr>
          <w:rFonts w:ascii="Cambria" w:hAnsi="Cambria" w:cs="Arial"/>
          <w:b/>
          <w:sz w:val="20"/>
          <w:szCs w:val="20"/>
          <w:lang w:val="sv-SE"/>
        </w:rPr>
        <w:t>Kesimpulan:</w:t>
      </w:r>
      <w:r>
        <w:rPr>
          <w:rFonts w:ascii="Cambria" w:hAnsi="Cambria" w:cs="Arial"/>
          <w:sz w:val="20"/>
          <w:szCs w:val="20"/>
          <w:lang w:val="sv-SE"/>
        </w:rPr>
        <w:t xml:space="preserve"> status gizi (IMT) merupakan faktor yang berpengaruh terhadap kebugaran (</w:t>
      </w:r>
      <w:r>
        <w:rPr>
          <w:rFonts w:ascii="Cambria" w:hAnsi="Cambria" w:cs="Arial"/>
          <w:i/>
          <w:sz w:val="20"/>
          <w:szCs w:val="20"/>
          <w:lang w:val="sv-SE"/>
        </w:rPr>
        <w:t>standing board jump, vertical jump dan sprint 30 m</w:t>
      </w:r>
      <w:r>
        <w:rPr>
          <w:rFonts w:ascii="Cambria" w:hAnsi="Cambria" w:cs="Arial"/>
          <w:sz w:val="20"/>
          <w:szCs w:val="20"/>
          <w:lang w:val="sv-SE"/>
        </w:rPr>
        <w:t>) pada calon atlit sepeda Kota Banda Aceh.</w:t>
      </w:r>
    </w:p>
    <w:p w14:paraId="79CF0FD0" w14:textId="77777777" w:rsidR="00731993" w:rsidRDefault="00731993">
      <w:pPr>
        <w:jc w:val="both"/>
        <w:rPr>
          <w:rFonts w:ascii="Cambria" w:hAnsi="Cambria" w:cs="Arial"/>
          <w:sz w:val="20"/>
          <w:szCs w:val="20"/>
          <w:lang w:val="sv-SE"/>
        </w:rPr>
      </w:pPr>
    </w:p>
    <w:p w14:paraId="179E9E2B" w14:textId="77777777" w:rsidR="00731993" w:rsidRDefault="005D2132">
      <w:pPr>
        <w:rPr>
          <w:rFonts w:ascii="Cambria" w:hAnsi="Cambria" w:cs="Arial"/>
          <w:b/>
          <w:sz w:val="20"/>
          <w:szCs w:val="20"/>
        </w:rPr>
      </w:pPr>
      <w:r>
        <w:rPr>
          <w:rFonts w:ascii="Cambria" w:hAnsi="Cambria" w:cs="Arial"/>
          <w:sz w:val="20"/>
          <w:szCs w:val="20"/>
          <w:lang w:val="sv-SE"/>
        </w:rPr>
        <w:t>Kata-kata Kunci : status gizi, kebugaran, talent scouting, ISSI Kota Banda Aceh</w:t>
      </w:r>
    </w:p>
    <w:p w14:paraId="3B2697FC" w14:textId="77777777" w:rsidR="00731993" w:rsidRDefault="00731993">
      <w:pPr>
        <w:rPr>
          <w:rFonts w:ascii="Cambria" w:hAnsi="Cambria" w:cs="Arial"/>
          <w:b/>
          <w:sz w:val="22"/>
        </w:rPr>
      </w:pPr>
    </w:p>
    <w:p w14:paraId="52A17982" w14:textId="77777777" w:rsidR="00731993" w:rsidRDefault="00731993">
      <w:pPr>
        <w:rPr>
          <w:rFonts w:ascii="Cambria" w:hAnsi="Cambria" w:cs="Arial"/>
          <w:b/>
          <w:sz w:val="22"/>
        </w:rPr>
      </w:pPr>
    </w:p>
    <w:p w14:paraId="17BF5DB3" w14:textId="77777777" w:rsidR="00731993" w:rsidRDefault="00731993">
      <w:pPr>
        <w:rPr>
          <w:rFonts w:ascii="Cambria" w:hAnsi="Cambria" w:cs="Arial"/>
          <w:b/>
          <w:sz w:val="22"/>
        </w:rPr>
      </w:pPr>
    </w:p>
    <w:p w14:paraId="237A5DF7" w14:textId="77777777" w:rsidR="00227DDA" w:rsidRDefault="00227DDA">
      <w:pPr>
        <w:rPr>
          <w:rFonts w:ascii="Cambria" w:hAnsi="Cambria" w:cs="Arial"/>
          <w:b/>
          <w:sz w:val="22"/>
        </w:rPr>
      </w:pPr>
    </w:p>
    <w:p w14:paraId="2873A094" w14:textId="77777777" w:rsidR="00227DDA" w:rsidRDefault="00227DDA">
      <w:pPr>
        <w:rPr>
          <w:rFonts w:ascii="Cambria" w:hAnsi="Cambria" w:cs="Arial"/>
          <w:b/>
          <w:sz w:val="22"/>
        </w:rPr>
      </w:pPr>
    </w:p>
    <w:p w14:paraId="76E40B0E" w14:textId="77777777" w:rsidR="00227DDA" w:rsidRDefault="00227DDA">
      <w:pPr>
        <w:rPr>
          <w:rFonts w:ascii="Cambria" w:hAnsi="Cambria" w:cs="Arial"/>
          <w:b/>
          <w:sz w:val="22"/>
        </w:rPr>
      </w:pPr>
    </w:p>
    <w:p w14:paraId="25890841" w14:textId="77777777" w:rsidR="00731993" w:rsidRDefault="005D2132">
      <w:pPr>
        <w:rPr>
          <w:rFonts w:ascii="Cambria" w:hAnsi="Cambria" w:cs="Arial"/>
          <w:b/>
          <w:sz w:val="22"/>
        </w:rPr>
      </w:pPr>
      <w:r>
        <w:rPr>
          <w:rFonts w:ascii="Cambria" w:hAnsi="Cambria" w:cs="Arial"/>
          <w:b/>
          <w:sz w:val="22"/>
        </w:rPr>
        <w:t>PENDAHULUAN</w:t>
      </w:r>
    </w:p>
    <w:p w14:paraId="150E7C4F" w14:textId="77777777" w:rsidR="00731993" w:rsidRDefault="00731993">
      <w:pPr>
        <w:rPr>
          <w:rFonts w:ascii="Cambria" w:hAnsi="Cambria" w:cs="Arial"/>
          <w:b/>
          <w:sz w:val="22"/>
        </w:rPr>
      </w:pPr>
    </w:p>
    <w:p w14:paraId="67C39C3E" w14:textId="7CF15481" w:rsidR="00731993" w:rsidRDefault="005D2132">
      <w:pPr>
        <w:ind w:firstLine="900"/>
        <w:jc w:val="both"/>
        <w:rPr>
          <w:rFonts w:ascii="Cambria" w:hAnsi="Cambria" w:cs="Calibri"/>
          <w:color w:val="000000"/>
          <w:sz w:val="18"/>
          <w:szCs w:val="20"/>
        </w:rPr>
      </w:pPr>
      <w:proofErr w:type="spellStart"/>
      <w:r>
        <w:rPr>
          <w:rFonts w:ascii="Cambria" w:hAnsi="Cambria" w:cs="Arial"/>
          <w:sz w:val="22"/>
        </w:rPr>
        <w:t>Olahraga</w:t>
      </w:r>
      <w:proofErr w:type="spellEnd"/>
      <w:r>
        <w:rPr>
          <w:rFonts w:ascii="Cambria" w:hAnsi="Cambria" w:cs="Arial"/>
          <w:sz w:val="22"/>
        </w:rPr>
        <w:t xml:space="preserve"> </w:t>
      </w:r>
      <w:proofErr w:type="spellStart"/>
      <w:r>
        <w:rPr>
          <w:rFonts w:ascii="Cambria" w:hAnsi="Cambria" w:cs="Arial"/>
          <w:sz w:val="22"/>
        </w:rPr>
        <w:t>sepeda</w:t>
      </w:r>
      <w:proofErr w:type="spellEnd"/>
      <w:r>
        <w:rPr>
          <w:rFonts w:ascii="Cambria" w:hAnsi="Cambria" w:cs="Arial"/>
          <w:sz w:val="22"/>
        </w:rPr>
        <w:t xml:space="preserve"> </w:t>
      </w:r>
      <w:proofErr w:type="spellStart"/>
      <w:r>
        <w:rPr>
          <w:rFonts w:ascii="Cambria" w:hAnsi="Cambria" w:cs="Arial"/>
          <w:sz w:val="22"/>
        </w:rPr>
        <w:t>merupakan</w:t>
      </w:r>
      <w:proofErr w:type="spellEnd"/>
      <w:r>
        <w:rPr>
          <w:rFonts w:ascii="Cambria" w:hAnsi="Cambria" w:cs="Arial"/>
          <w:sz w:val="22"/>
        </w:rPr>
        <w:t xml:space="preserve"> salah </w:t>
      </w:r>
      <w:proofErr w:type="spellStart"/>
      <w:r>
        <w:rPr>
          <w:rFonts w:ascii="Cambria" w:hAnsi="Cambria" w:cs="Arial"/>
          <w:sz w:val="22"/>
        </w:rPr>
        <w:t>satu</w:t>
      </w:r>
      <w:proofErr w:type="spellEnd"/>
      <w:r>
        <w:rPr>
          <w:rFonts w:ascii="Cambria" w:hAnsi="Cambria" w:cs="Arial"/>
          <w:sz w:val="22"/>
        </w:rPr>
        <w:t xml:space="preserve"> </w:t>
      </w:r>
      <w:proofErr w:type="spellStart"/>
      <w:r>
        <w:rPr>
          <w:rFonts w:ascii="Cambria" w:hAnsi="Cambria" w:cs="Arial"/>
          <w:sz w:val="22"/>
        </w:rPr>
        <w:t>olahraga</w:t>
      </w:r>
      <w:proofErr w:type="spellEnd"/>
      <w:r>
        <w:rPr>
          <w:rFonts w:ascii="Cambria" w:hAnsi="Cambria" w:cs="Arial"/>
          <w:sz w:val="22"/>
        </w:rPr>
        <w:t xml:space="preserve"> yang </w:t>
      </w:r>
      <w:proofErr w:type="spellStart"/>
      <w:r>
        <w:rPr>
          <w:rFonts w:ascii="Cambria" w:hAnsi="Cambria" w:cs="Arial"/>
          <w:sz w:val="22"/>
        </w:rPr>
        <w:t>banyak</w:t>
      </w:r>
      <w:proofErr w:type="spellEnd"/>
      <w:r>
        <w:rPr>
          <w:rFonts w:ascii="Cambria" w:hAnsi="Cambria" w:cs="Arial"/>
          <w:sz w:val="22"/>
        </w:rPr>
        <w:t xml:space="preserve"> </w:t>
      </w:r>
      <w:proofErr w:type="spellStart"/>
      <w:r>
        <w:rPr>
          <w:rFonts w:ascii="Cambria" w:hAnsi="Cambria" w:cs="Arial"/>
          <w:sz w:val="22"/>
        </w:rPr>
        <w:t>dilakukan</w:t>
      </w:r>
      <w:proofErr w:type="spellEnd"/>
      <w:r>
        <w:rPr>
          <w:rFonts w:ascii="Cambria" w:hAnsi="Cambria" w:cs="Arial"/>
          <w:sz w:val="22"/>
        </w:rPr>
        <w:t xml:space="preserve"> oleh </w:t>
      </w:r>
      <w:proofErr w:type="spellStart"/>
      <w:r>
        <w:rPr>
          <w:rFonts w:ascii="Cambria" w:hAnsi="Cambria" w:cs="Arial"/>
          <w:sz w:val="22"/>
        </w:rPr>
        <w:t>masyarakat</w:t>
      </w:r>
      <w:proofErr w:type="spellEnd"/>
      <w:r>
        <w:rPr>
          <w:rFonts w:ascii="Cambria" w:hAnsi="Cambria" w:cs="Arial"/>
          <w:sz w:val="22"/>
        </w:rPr>
        <w:t xml:space="preserve">. Pada </w:t>
      </w:r>
      <w:proofErr w:type="spellStart"/>
      <w:r>
        <w:rPr>
          <w:rFonts w:ascii="Cambria" w:hAnsi="Cambria" w:cs="Arial"/>
          <w:sz w:val="22"/>
        </w:rPr>
        <w:t>umumnya</w:t>
      </w:r>
      <w:proofErr w:type="spellEnd"/>
      <w:r>
        <w:rPr>
          <w:rFonts w:ascii="Cambria" w:hAnsi="Cambria" w:cs="Arial"/>
          <w:sz w:val="22"/>
        </w:rPr>
        <w:t xml:space="preserve"> </w:t>
      </w:r>
      <w:proofErr w:type="spellStart"/>
      <w:r>
        <w:rPr>
          <w:rFonts w:ascii="Cambria" w:hAnsi="Cambria" w:cs="Arial"/>
          <w:sz w:val="22"/>
        </w:rPr>
        <w:t>olah</w:t>
      </w:r>
      <w:proofErr w:type="spellEnd"/>
      <w:r>
        <w:rPr>
          <w:rFonts w:ascii="Cambria" w:hAnsi="Cambria" w:cs="Arial"/>
          <w:sz w:val="22"/>
        </w:rPr>
        <w:t xml:space="preserve"> raga </w:t>
      </w:r>
      <w:proofErr w:type="spellStart"/>
      <w:r>
        <w:rPr>
          <w:rFonts w:ascii="Cambria" w:hAnsi="Cambria" w:cs="Arial"/>
          <w:sz w:val="22"/>
        </w:rPr>
        <w:t>sepeda</w:t>
      </w:r>
      <w:proofErr w:type="spellEnd"/>
      <w:r>
        <w:rPr>
          <w:rFonts w:ascii="Cambria" w:hAnsi="Cambria" w:cs="Arial"/>
          <w:sz w:val="22"/>
        </w:rPr>
        <w:t xml:space="preserve"> </w:t>
      </w:r>
      <w:proofErr w:type="spellStart"/>
      <w:r>
        <w:rPr>
          <w:rFonts w:ascii="Cambria" w:hAnsi="Cambria" w:cs="Arial"/>
          <w:sz w:val="22"/>
        </w:rPr>
        <w:t>dilakukan</w:t>
      </w:r>
      <w:proofErr w:type="spellEnd"/>
      <w:r>
        <w:rPr>
          <w:rFonts w:ascii="Cambria" w:hAnsi="Cambria" w:cs="Arial"/>
          <w:sz w:val="22"/>
        </w:rPr>
        <w:t xml:space="preserve"> </w:t>
      </w:r>
      <w:proofErr w:type="spellStart"/>
      <w:r>
        <w:rPr>
          <w:rFonts w:ascii="Cambria" w:hAnsi="Cambria" w:cs="Arial"/>
          <w:sz w:val="22"/>
        </w:rPr>
        <w:t>sebagai</w:t>
      </w:r>
      <w:proofErr w:type="spellEnd"/>
      <w:r>
        <w:rPr>
          <w:rFonts w:ascii="Cambria" w:hAnsi="Cambria" w:cs="Arial"/>
          <w:sz w:val="22"/>
        </w:rPr>
        <w:t xml:space="preserve"> </w:t>
      </w:r>
      <w:proofErr w:type="spellStart"/>
      <w:r>
        <w:rPr>
          <w:rFonts w:ascii="Cambria" w:hAnsi="Cambria" w:cs="Arial"/>
          <w:sz w:val="22"/>
        </w:rPr>
        <w:t>bagian</w:t>
      </w:r>
      <w:proofErr w:type="spellEnd"/>
      <w:r>
        <w:rPr>
          <w:rFonts w:ascii="Cambria" w:hAnsi="Cambria" w:cs="Arial"/>
          <w:sz w:val="22"/>
        </w:rPr>
        <w:t xml:space="preserve"> </w:t>
      </w:r>
      <w:proofErr w:type="spellStart"/>
      <w:r>
        <w:rPr>
          <w:rFonts w:ascii="Cambria" w:hAnsi="Cambria" w:cs="Arial"/>
          <w:sz w:val="22"/>
        </w:rPr>
        <w:t>dari</w:t>
      </w:r>
      <w:proofErr w:type="spellEnd"/>
      <w:r>
        <w:rPr>
          <w:rFonts w:ascii="Cambria" w:hAnsi="Cambria" w:cs="Arial"/>
          <w:sz w:val="22"/>
        </w:rPr>
        <w:t xml:space="preserve"> </w:t>
      </w:r>
      <w:proofErr w:type="spellStart"/>
      <w:r>
        <w:rPr>
          <w:rFonts w:ascii="Cambria" w:hAnsi="Cambria" w:cs="Arial"/>
          <w:sz w:val="22"/>
        </w:rPr>
        <w:lastRenderedPageBreak/>
        <w:t>gaya</w:t>
      </w:r>
      <w:proofErr w:type="spellEnd"/>
      <w:r>
        <w:rPr>
          <w:rFonts w:ascii="Cambria" w:hAnsi="Cambria" w:cs="Arial"/>
          <w:sz w:val="22"/>
        </w:rPr>
        <w:t xml:space="preserve"> </w:t>
      </w:r>
      <w:proofErr w:type="spellStart"/>
      <w:r>
        <w:rPr>
          <w:rFonts w:ascii="Cambria" w:hAnsi="Cambria" w:cs="Arial"/>
          <w:sz w:val="22"/>
        </w:rPr>
        <w:t>hidup</w:t>
      </w:r>
      <w:proofErr w:type="spellEnd"/>
      <w:r>
        <w:rPr>
          <w:rFonts w:ascii="Cambria" w:hAnsi="Cambria" w:cs="Arial"/>
          <w:sz w:val="22"/>
        </w:rPr>
        <w:t xml:space="preserve"> dan </w:t>
      </w:r>
      <w:proofErr w:type="spellStart"/>
      <w:r>
        <w:rPr>
          <w:rFonts w:ascii="Cambria" w:hAnsi="Cambria" w:cs="Arial"/>
          <w:sz w:val="22"/>
        </w:rPr>
        <w:t>olehraga</w:t>
      </w:r>
      <w:proofErr w:type="spellEnd"/>
      <w:r>
        <w:rPr>
          <w:rFonts w:ascii="Cambria" w:hAnsi="Cambria" w:cs="Arial"/>
          <w:sz w:val="22"/>
        </w:rPr>
        <w:t xml:space="preserve"> </w:t>
      </w:r>
      <w:proofErr w:type="spellStart"/>
      <w:r>
        <w:rPr>
          <w:rFonts w:ascii="Cambria" w:hAnsi="Cambria" w:cs="Arial"/>
          <w:sz w:val="22"/>
        </w:rPr>
        <w:t>rekreasi</w:t>
      </w:r>
      <w:proofErr w:type="spellEnd"/>
      <w:r>
        <w:rPr>
          <w:rFonts w:ascii="Cambria" w:hAnsi="Cambria" w:cs="Arial"/>
          <w:sz w:val="22"/>
        </w:rPr>
        <w:t xml:space="preserve">. </w:t>
      </w:r>
      <w:proofErr w:type="spellStart"/>
      <w:r>
        <w:rPr>
          <w:rFonts w:ascii="Cambria" w:hAnsi="Cambria" w:cs="Arial"/>
          <w:sz w:val="22"/>
        </w:rPr>
        <w:t>Olahraga</w:t>
      </w:r>
      <w:proofErr w:type="spellEnd"/>
      <w:r>
        <w:rPr>
          <w:rFonts w:ascii="Cambria" w:hAnsi="Cambria" w:cs="Arial"/>
          <w:sz w:val="22"/>
        </w:rPr>
        <w:t xml:space="preserve"> </w:t>
      </w:r>
      <w:proofErr w:type="spellStart"/>
      <w:r>
        <w:rPr>
          <w:rFonts w:ascii="Cambria" w:hAnsi="Cambria" w:cs="Arial"/>
          <w:sz w:val="22"/>
        </w:rPr>
        <w:t>sepeda</w:t>
      </w:r>
      <w:proofErr w:type="spellEnd"/>
      <w:r>
        <w:rPr>
          <w:rFonts w:ascii="Cambria" w:hAnsi="Cambria" w:cs="Arial"/>
          <w:sz w:val="22"/>
        </w:rPr>
        <w:t xml:space="preserve"> </w:t>
      </w:r>
      <w:proofErr w:type="spellStart"/>
      <w:r>
        <w:rPr>
          <w:rFonts w:ascii="Cambria" w:hAnsi="Cambria" w:cs="Arial"/>
          <w:sz w:val="22"/>
        </w:rPr>
        <w:t>merupakan</w:t>
      </w:r>
      <w:proofErr w:type="spellEnd"/>
      <w:r>
        <w:rPr>
          <w:rFonts w:ascii="Cambria" w:hAnsi="Cambria" w:cs="Arial"/>
          <w:sz w:val="22"/>
        </w:rPr>
        <w:t xml:space="preserve"> salah </w:t>
      </w:r>
      <w:proofErr w:type="spellStart"/>
      <w:r>
        <w:rPr>
          <w:rFonts w:ascii="Cambria" w:hAnsi="Cambria" w:cs="Arial"/>
          <w:sz w:val="22"/>
        </w:rPr>
        <w:t>satu</w:t>
      </w:r>
      <w:proofErr w:type="spellEnd"/>
      <w:r>
        <w:rPr>
          <w:rFonts w:ascii="Cambria" w:hAnsi="Cambria" w:cs="Arial"/>
          <w:sz w:val="22"/>
        </w:rPr>
        <w:t xml:space="preserve"> </w:t>
      </w:r>
      <w:proofErr w:type="spellStart"/>
      <w:r>
        <w:rPr>
          <w:rFonts w:ascii="Cambria" w:hAnsi="Cambria" w:cs="Arial"/>
          <w:sz w:val="22"/>
        </w:rPr>
        <w:t>jenis</w:t>
      </w:r>
      <w:proofErr w:type="spellEnd"/>
      <w:r>
        <w:rPr>
          <w:rFonts w:ascii="Cambria" w:hAnsi="Cambria" w:cs="Arial"/>
          <w:sz w:val="22"/>
        </w:rPr>
        <w:t xml:space="preserve"> </w:t>
      </w:r>
      <w:proofErr w:type="spellStart"/>
      <w:r>
        <w:rPr>
          <w:rFonts w:ascii="Cambria" w:hAnsi="Cambria" w:cs="Arial"/>
          <w:sz w:val="22"/>
        </w:rPr>
        <w:t>cabang</w:t>
      </w:r>
      <w:proofErr w:type="spellEnd"/>
      <w:r>
        <w:rPr>
          <w:rFonts w:ascii="Cambria" w:hAnsi="Cambria" w:cs="Arial"/>
          <w:sz w:val="22"/>
        </w:rPr>
        <w:t xml:space="preserve"> </w:t>
      </w:r>
      <w:proofErr w:type="spellStart"/>
      <w:r>
        <w:rPr>
          <w:rFonts w:ascii="Cambria" w:hAnsi="Cambria" w:cs="Arial"/>
          <w:sz w:val="22"/>
        </w:rPr>
        <w:t>olahraga</w:t>
      </w:r>
      <w:proofErr w:type="spellEnd"/>
      <w:r>
        <w:rPr>
          <w:rFonts w:ascii="Cambria" w:hAnsi="Cambria" w:cs="Arial"/>
          <w:sz w:val="22"/>
        </w:rPr>
        <w:t xml:space="preserve"> yang </w:t>
      </w:r>
      <w:proofErr w:type="spellStart"/>
      <w:r>
        <w:rPr>
          <w:rFonts w:ascii="Cambria" w:hAnsi="Cambria" w:cs="Arial"/>
          <w:sz w:val="22"/>
        </w:rPr>
        <w:t>tak</w:t>
      </w:r>
      <w:proofErr w:type="spellEnd"/>
      <w:r>
        <w:rPr>
          <w:rFonts w:ascii="Cambria" w:hAnsi="Cambria" w:cs="Arial"/>
          <w:sz w:val="22"/>
        </w:rPr>
        <w:t xml:space="preserve"> </w:t>
      </w:r>
      <w:proofErr w:type="spellStart"/>
      <w:r>
        <w:rPr>
          <w:rFonts w:ascii="Cambria" w:hAnsi="Cambria" w:cs="Arial"/>
          <w:sz w:val="22"/>
        </w:rPr>
        <w:t>terpisahkan</w:t>
      </w:r>
      <w:proofErr w:type="spellEnd"/>
      <w:r>
        <w:rPr>
          <w:rFonts w:ascii="Cambria" w:hAnsi="Cambria" w:cs="Arial"/>
          <w:sz w:val="22"/>
        </w:rPr>
        <w:t xml:space="preserve"> </w:t>
      </w:r>
      <w:proofErr w:type="spellStart"/>
      <w:r>
        <w:rPr>
          <w:rFonts w:ascii="Cambria" w:hAnsi="Cambria" w:cs="Arial"/>
          <w:sz w:val="22"/>
        </w:rPr>
        <w:t>dari</w:t>
      </w:r>
      <w:proofErr w:type="spellEnd"/>
      <w:r>
        <w:rPr>
          <w:rFonts w:ascii="Cambria" w:hAnsi="Cambria" w:cs="Arial"/>
          <w:sz w:val="22"/>
        </w:rPr>
        <w:t xml:space="preserve"> </w:t>
      </w:r>
      <w:proofErr w:type="spellStart"/>
      <w:r>
        <w:rPr>
          <w:rFonts w:ascii="Cambria" w:hAnsi="Cambria" w:cs="Arial"/>
          <w:sz w:val="22"/>
        </w:rPr>
        <w:t>kehidupan</w:t>
      </w:r>
      <w:proofErr w:type="spellEnd"/>
      <w:r>
        <w:rPr>
          <w:rFonts w:ascii="Cambria" w:hAnsi="Cambria" w:cs="Arial"/>
          <w:sz w:val="22"/>
        </w:rPr>
        <w:t xml:space="preserve"> </w:t>
      </w:r>
      <w:proofErr w:type="spellStart"/>
      <w:r>
        <w:rPr>
          <w:rFonts w:ascii="Cambria" w:hAnsi="Cambria" w:cs="Arial"/>
          <w:sz w:val="22"/>
        </w:rPr>
        <w:t>sehari</w:t>
      </w:r>
      <w:proofErr w:type="spellEnd"/>
      <w:r>
        <w:rPr>
          <w:rFonts w:ascii="Cambria" w:hAnsi="Cambria" w:cs="Arial"/>
          <w:sz w:val="22"/>
        </w:rPr>
        <w:t xml:space="preserve"> </w:t>
      </w:r>
      <w:proofErr w:type="spellStart"/>
      <w:r>
        <w:rPr>
          <w:rFonts w:ascii="Cambria" w:hAnsi="Cambria" w:cs="Arial"/>
          <w:sz w:val="22"/>
        </w:rPr>
        <w:t>hari</w:t>
      </w:r>
      <w:proofErr w:type="spellEnd"/>
      <w:r w:rsidR="001E12CC">
        <w:rPr>
          <w:rFonts w:ascii="Cambria" w:hAnsi="Cambria" w:cs="Arial"/>
          <w:sz w:val="22"/>
        </w:rPr>
        <w:t xml:space="preserve"> </w:t>
      </w:r>
      <w:r w:rsidR="001E12CC">
        <w:rPr>
          <w:rFonts w:ascii="Cambria" w:hAnsi="Cambria" w:cs="Arial"/>
          <w:sz w:val="22"/>
        </w:rPr>
        <w:fldChar w:fldCharType="begin" w:fldLock="1"/>
      </w:r>
      <w:r w:rsidR="001E12CC">
        <w:rPr>
          <w:rFonts w:ascii="Cambria" w:hAnsi="Cambria" w:cs="Arial"/>
          <w:sz w:val="22"/>
        </w:rPr>
        <w:instrText>ADDIN CSL_CITATION {"citationItems":[{"id":"ITEM-1","itemData":{"ISSN":"2656-8438","author":[{"dropping-particle":"","family":"Rahma","given":"Aulia","non-dropping-particle":"","parse-names":false,"suffix":""},{"dropping-particle":"","family":"Claudia","given":"Devy","non-dropping-particle":"","parse-names":false,"suffix":""},{"dropping-particle":"","family":"Romadhona","given":"Nurul","non-dropping-particle":"","parse-names":false,"suffix":""},{"dropping-particle":"","family":"Yulianto","given":"Fajar Awalia","non-dropping-particle":"","parse-names":false,"suffix":""}],"container-title":"Jurnal Integrasi Kesehatan dan Sains","id":"ITEM-1","issue":"1","issued":{"date-parts":[["2021"]]},"page":"117-123","title":"Systematical Review: Pengaruh Olahraga Sepeda terhadap Penurunan Berat Badan Pada Dewasa Muda","type":"article-journal","volume":"3"},"uris":["http://www.mendeley.com/documents/?uuid=3808232a-86f9-46cd-926d-0239a0af5e6c"]}],"mendeley":{"formattedCitation":"(Rahma et al., 2021)","plainTextFormattedCitation":"(Rahma et al., 2021)","previouslyFormattedCitation":"(Rahma et al., 2021)"},"properties":{"noteIndex":0},"schema":"https://github.com/citation-style-language/schema/raw/master/csl-citation.json"}</w:instrText>
      </w:r>
      <w:r w:rsidR="001E12CC">
        <w:rPr>
          <w:rFonts w:ascii="Cambria" w:hAnsi="Cambria" w:cs="Arial"/>
          <w:sz w:val="22"/>
        </w:rPr>
        <w:fldChar w:fldCharType="separate"/>
      </w:r>
      <w:r w:rsidR="001E12CC" w:rsidRPr="001E12CC">
        <w:rPr>
          <w:rFonts w:ascii="Cambria" w:hAnsi="Cambria" w:cs="Arial"/>
          <w:noProof/>
          <w:sz w:val="22"/>
        </w:rPr>
        <w:t>(Rahma et al., 2021)</w:t>
      </w:r>
      <w:r w:rsidR="001E12CC">
        <w:rPr>
          <w:rFonts w:ascii="Cambria" w:hAnsi="Cambria" w:cs="Arial"/>
          <w:sz w:val="22"/>
        </w:rPr>
        <w:fldChar w:fldCharType="end"/>
      </w:r>
      <w:r>
        <w:rPr>
          <w:rFonts w:ascii="Cambria" w:hAnsi="Cambria" w:cs="Arial"/>
          <w:sz w:val="22"/>
        </w:rPr>
        <w:t xml:space="preserve">. </w:t>
      </w:r>
      <w:proofErr w:type="spellStart"/>
      <w:r>
        <w:rPr>
          <w:rFonts w:ascii="Cambria" w:hAnsi="Cambria" w:cs="Arial"/>
          <w:sz w:val="22"/>
        </w:rPr>
        <w:t>Namun</w:t>
      </w:r>
      <w:proofErr w:type="spellEnd"/>
      <w:r>
        <w:rPr>
          <w:rFonts w:ascii="Cambria" w:hAnsi="Cambria" w:cs="Arial"/>
          <w:sz w:val="22"/>
        </w:rPr>
        <w:t xml:space="preserve"> </w:t>
      </w:r>
      <w:proofErr w:type="spellStart"/>
      <w:r>
        <w:rPr>
          <w:rFonts w:ascii="Cambria" w:hAnsi="Cambria" w:cs="Arial"/>
          <w:sz w:val="22"/>
        </w:rPr>
        <w:t>olahraga</w:t>
      </w:r>
      <w:proofErr w:type="spellEnd"/>
      <w:r>
        <w:rPr>
          <w:rFonts w:ascii="Cambria" w:hAnsi="Cambria" w:cs="Arial"/>
          <w:sz w:val="22"/>
        </w:rPr>
        <w:t xml:space="preserve"> </w:t>
      </w:r>
      <w:proofErr w:type="spellStart"/>
      <w:r>
        <w:rPr>
          <w:rFonts w:ascii="Cambria" w:hAnsi="Cambria" w:cs="Arial"/>
          <w:sz w:val="22"/>
        </w:rPr>
        <w:t>mencerminkan</w:t>
      </w:r>
      <w:proofErr w:type="spellEnd"/>
      <w:r>
        <w:rPr>
          <w:rFonts w:ascii="Cambria" w:hAnsi="Cambria" w:cs="Arial"/>
          <w:sz w:val="22"/>
        </w:rPr>
        <w:t xml:space="preserve"> </w:t>
      </w:r>
      <w:r>
        <w:rPr>
          <w:rFonts w:ascii="Cambria" w:hAnsi="Cambria" w:cs="Arial"/>
          <w:i/>
          <w:sz w:val="22"/>
        </w:rPr>
        <w:t xml:space="preserve">national </w:t>
      </w:r>
      <w:r>
        <w:rPr>
          <w:rFonts w:ascii="Cambria" w:hAnsi="Cambria" w:cs="Arial"/>
          <w:i/>
          <w:iCs/>
          <w:color w:val="000000"/>
          <w:sz w:val="22"/>
          <w:szCs w:val="20"/>
        </w:rPr>
        <w:t>character building</w:t>
      </w:r>
      <w:r>
        <w:rPr>
          <w:rFonts w:ascii="Cambria" w:hAnsi="Cambria" w:cs="Arial"/>
          <w:color w:val="000000"/>
          <w:sz w:val="22"/>
          <w:szCs w:val="20"/>
        </w:rPr>
        <w:t xml:space="preserve"> </w:t>
      </w:r>
      <w:proofErr w:type="spellStart"/>
      <w:r>
        <w:rPr>
          <w:rFonts w:ascii="Cambria" w:hAnsi="Cambria" w:cs="Arial"/>
          <w:color w:val="000000"/>
          <w:sz w:val="22"/>
          <w:szCs w:val="20"/>
        </w:rPr>
        <w:t>suatu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bangsa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sehingga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menjadi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sarana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strategis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untuk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membangun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kepercayaan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diri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identitas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bangsa</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kebanggaan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nasional</w:t>
      </w:r>
      <w:proofErr w:type="spellEnd"/>
      <w:r>
        <w:rPr>
          <w:rFonts w:ascii="Cambria" w:hAnsi="Cambria" w:cs="Arial"/>
          <w:color w:val="000000"/>
          <w:sz w:val="22"/>
          <w:szCs w:val="20"/>
        </w:rPr>
        <w:t xml:space="preserve"> </w:t>
      </w:r>
      <w:r w:rsidR="001E12CC">
        <w:rPr>
          <w:rFonts w:ascii="Cambria" w:hAnsi="Cambria" w:cs="Arial"/>
          <w:color w:val="000000"/>
          <w:sz w:val="22"/>
          <w:szCs w:val="20"/>
        </w:rPr>
        <w:fldChar w:fldCharType="begin" w:fldLock="1"/>
      </w:r>
      <w:r w:rsidR="00736090">
        <w:rPr>
          <w:rFonts w:ascii="Cambria" w:hAnsi="Cambria" w:cs="Arial"/>
          <w:color w:val="000000"/>
          <w:sz w:val="22"/>
          <w:szCs w:val="20"/>
        </w:rPr>
        <w:instrText>ADDIN CSL_CITATION {"citationItems":[{"id":"ITEM-1","itemData":{"ISSN":"2549-6360","author":[{"dropping-particle":"","family":"Ramadhan","given":"Muhammad Gilang","non-dropping-particle":"","parse-names":false,"suffix":""},{"dropping-particle":"","family":"Ma'mun","given":"Amung","non-dropping-particle":"","parse-names":false,"suffix":""},{"dropping-particle":"","family":"Mahendra","given":"Agus","non-dropping-particle":"","parse-names":false,"suffix":""}],"container-title":"JTIKOR (Jurnal Terapan Ilmu Keolahragaan)","id":"ITEM-1","issue":"1","issued":{"date-parts":[["2020"]]},"page":"69-80","title":"Implementasi Kebijakan Olahraga Pendidikan sebagai Upaya Pembangunan Melalui Olahraga Berdasarkan Undang-Undang Sistem Keolahragaan Nasional","type":"article-journal","volume":"5"},"uris":["http://www.mendeley.com/documents/?uuid=a99a0750-d11e-4813-b3c0-5b7451fcd507"]}],"mendeley":{"formattedCitation":"(Ramadhan et al., 2020)","plainTextFormattedCitation":"(Ramadhan et al., 2020)","previouslyFormattedCitation":"(Ramadhan et al., 2020)"},"properties":{"noteIndex":0},"schema":"https://github.com/citation-style-language/schema/raw/master/csl-citation.json"}</w:instrText>
      </w:r>
      <w:r w:rsidR="001E12CC">
        <w:rPr>
          <w:rFonts w:ascii="Cambria" w:hAnsi="Cambria" w:cs="Arial"/>
          <w:color w:val="000000"/>
          <w:sz w:val="22"/>
          <w:szCs w:val="20"/>
        </w:rPr>
        <w:fldChar w:fldCharType="separate"/>
      </w:r>
      <w:r w:rsidR="001E12CC" w:rsidRPr="001E12CC">
        <w:rPr>
          <w:rFonts w:ascii="Cambria" w:hAnsi="Cambria" w:cs="Arial"/>
          <w:noProof/>
          <w:color w:val="000000"/>
          <w:sz w:val="22"/>
          <w:szCs w:val="20"/>
        </w:rPr>
        <w:t>(Ramadhan et al., 2020)</w:t>
      </w:r>
      <w:r w:rsidR="001E12CC">
        <w:rPr>
          <w:rFonts w:ascii="Cambria" w:hAnsi="Cambria" w:cs="Arial"/>
          <w:color w:val="000000"/>
          <w:sz w:val="22"/>
          <w:szCs w:val="20"/>
        </w:rPr>
        <w:fldChar w:fldCharType="end"/>
      </w:r>
      <w:r w:rsidR="001E12CC">
        <w:rPr>
          <w:rFonts w:ascii="Cambria" w:hAnsi="Cambria" w:cs="Arial"/>
          <w:color w:val="000000"/>
          <w:sz w:val="22"/>
          <w:szCs w:val="20"/>
        </w:rPr>
        <w:t>.</w:t>
      </w:r>
    </w:p>
    <w:p w14:paraId="051F305A" w14:textId="699CAA5F" w:rsidR="00731993" w:rsidRDefault="005D2132">
      <w:pPr>
        <w:ind w:firstLine="851"/>
        <w:jc w:val="both"/>
        <w:rPr>
          <w:rFonts w:ascii="Cambria" w:hAnsi="Cambria" w:cs="Arial"/>
          <w:color w:val="000000"/>
          <w:sz w:val="22"/>
          <w:szCs w:val="20"/>
        </w:rPr>
      </w:pPr>
      <w:proofErr w:type="spellStart"/>
      <w:r>
        <w:rPr>
          <w:rFonts w:ascii="Cambria" w:hAnsi="Cambria" w:cs="Arial"/>
          <w:color w:val="000000"/>
          <w:sz w:val="22"/>
          <w:szCs w:val="20"/>
        </w:rPr>
        <w:t>Saat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di Indonesia </w:t>
      </w:r>
      <w:proofErr w:type="spellStart"/>
      <w:r>
        <w:rPr>
          <w:rFonts w:ascii="Cambria" w:hAnsi="Cambria" w:cs="Arial"/>
          <w:color w:val="000000"/>
          <w:sz w:val="22"/>
          <w:szCs w:val="20"/>
        </w:rPr>
        <w:t>mengalami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kemunduran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baik</w:t>
      </w:r>
      <w:proofErr w:type="spellEnd"/>
      <w:r>
        <w:rPr>
          <w:rFonts w:ascii="Cambria" w:hAnsi="Cambria" w:cs="Arial"/>
          <w:color w:val="000000"/>
          <w:sz w:val="22"/>
          <w:szCs w:val="20"/>
        </w:rPr>
        <w:t xml:space="preserve"> pada di </w:t>
      </w:r>
      <w:proofErr w:type="spellStart"/>
      <w:r>
        <w:rPr>
          <w:rFonts w:ascii="Cambria" w:hAnsi="Cambria" w:cs="Arial"/>
          <w:color w:val="000000"/>
          <w:sz w:val="22"/>
          <w:szCs w:val="20"/>
        </w:rPr>
        <w:t>tingkat</w:t>
      </w:r>
      <w:proofErr w:type="spellEnd"/>
      <w:r>
        <w:rPr>
          <w:rFonts w:ascii="Cambria" w:hAnsi="Cambria" w:cs="Arial"/>
          <w:color w:val="000000"/>
          <w:sz w:val="22"/>
          <w:szCs w:val="20"/>
        </w:rPr>
        <w:t xml:space="preserve"> Asia Tenggara, Asia </w:t>
      </w:r>
      <w:proofErr w:type="spellStart"/>
      <w:r>
        <w:rPr>
          <w:rFonts w:ascii="Cambria" w:hAnsi="Cambria" w:cs="Arial"/>
          <w:color w:val="000000"/>
          <w:sz w:val="22"/>
          <w:szCs w:val="20"/>
        </w:rPr>
        <w:t>ataupun</w:t>
      </w:r>
      <w:proofErr w:type="spellEnd"/>
      <w:r>
        <w:rPr>
          <w:rFonts w:ascii="Cambria" w:hAnsi="Cambria" w:cs="Arial"/>
          <w:color w:val="000000"/>
          <w:sz w:val="22"/>
          <w:szCs w:val="20"/>
        </w:rPr>
        <w:t xml:space="preserve"> dunia, </w:t>
      </w:r>
      <w:proofErr w:type="spellStart"/>
      <w:r>
        <w:rPr>
          <w:rFonts w:ascii="Cambria" w:hAnsi="Cambria" w:cs="Arial"/>
          <w:color w:val="000000"/>
          <w:sz w:val="22"/>
          <w:szCs w:val="20"/>
        </w:rPr>
        <w:t>beberapa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upaya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peningkatan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telah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namun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belum</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berhasil</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mengangkat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kembali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kejayaan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pernah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dialami</w:t>
      </w:r>
      <w:proofErr w:type="spellEnd"/>
      <w:r>
        <w:rPr>
          <w:rFonts w:ascii="Cambria" w:hAnsi="Cambria" w:cs="Arial"/>
          <w:color w:val="000000"/>
          <w:sz w:val="22"/>
          <w:szCs w:val="20"/>
        </w:rPr>
        <w:t xml:space="preserve"> oleh </w:t>
      </w:r>
      <w:proofErr w:type="spellStart"/>
      <w:r>
        <w:rPr>
          <w:rFonts w:ascii="Cambria" w:hAnsi="Cambria" w:cs="Arial"/>
          <w:color w:val="000000"/>
          <w:sz w:val="22"/>
          <w:szCs w:val="20"/>
        </w:rPr>
        <w:t>bangsa</w:t>
      </w:r>
      <w:proofErr w:type="spellEnd"/>
      <w:r>
        <w:rPr>
          <w:rFonts w:ascii="Cambria" w:hAnsi="Cambria" w:cs="Arial"/>
          <w:color w:val="000000"/>
          <w:sz w:val="22"/>
          <w:szCs w:val="20"/>
        </w:rPr>
        <w:t xml:space="preserve"> Indonesia </w:t>
      </w:r>
      <w:r w:rsidR="00736090">
        <w:rPr>
          <w:rFonts w:ascii="Cambria" w:hAnsi="Cambria" w:cs="Arial"/>
          <w:color w:val="000000"/>
          <w:sz w:val="22"/>
          <w:szCs w:val="20"/>
        </w:rPr>
        <w:fldChar w:fldCharType="begin" w:fldLock="1"/>
      </w:r>
      <w:r w:rsidR="00736090">
        <w:rPr>
          <w:rFonts w:ascii="Cambria" w:hAnsi="Cambria" w:cs="Arial"/>
          <w:color w:val="000000"/>
          <w:sz w:val="22"/>
          <w:szCs w:val="20"/>
        </w:rPr>
        <w:instrText>ADDIN CSL_CITATION {"citationItems":[{"id":"ITEM-1","itemData":{"author":[{"dropping-particle":"","family":"Isdianto","given":"Budi","non-dropping-particle":"","parse-names":false,"suffix":""}],"container-title":"Interior Design","id":"ITEM-1","issue":"1","issued":{"date-parts":[["2014"]]},"page":"1-7","title":"Museum Olah Raga Indonesia","type":"article-journal","volume":"3"},"uris":["http://www.mendeley.com/documents/?uuid=ec8d2753-b2aa-4535-b19a-32876bdc2fd7"]}],"mendeley":{"formattedCitation":"(Isdianto, 2014)","plainTextFormattedCitation":"(Isdianto, 2014)","previouslyFormattedCitation":"(Isdianto, 2014)"},"properties":{"noteIndex":0},"schema":"https://github.com/citation-style-language/schema/raw/master/csl-citation.json"}</w:instrText>
      </w:r>
      <w:r w:rsidR="00736090">
        <w:rPr>
          <w:rFonts w:ascii="Cambria" w:hAnsi="Cambria" w:cs="Arial"/>
          <w:color w:val="000000"/>
          <w:sz w:val="22"/>
          <w:szCs w:val="20"/>
        </w:rPr>
        <w:fldChar w:fldCharType="separate"/>
      </w:r>
      <w:r w:rsidR="00736090" w:rsidRPr="00736090">
        <w:rPr>
          <w:rFonts w:ascii="Cambria" w:hAnsi="Cambria" w:cs="Arial"/>
          <w:noProof/>
          <w:color w:val="000000"/>
          <w:sz w:val="22"/>
          <w:szCs w:val="20"/>
        </w:rPr>
        <w:t>(Isdianto, 2014)</w:t>
      </w:r>
      <w:r w:rsidR="00736090">
        <w:rPr>
          <w:rFonts w:ascii="Cambria" w:hAnsi="Cambria" w:cs="Arial"/>
          <w:color w:val="000000"/>
          <w:sz w:val="22"/>
          <w:szCs w:val="20"/>
        </w:rPr>
        <w:fldChar w:fldCharType="end"/>
      </w:r>
      <w:r w:rsidR="00736090">
        <w:rPr>
          <w:rFonts w:ascii="Cambria" w:hAnsi="Cambria" w:cs="Arial"/>
          <w:color w:val="000000"/>
          <w:sz w:val="22"/>
          <w:szCs w:val="20"/>
        </w:rPr>
        <w:t>.</w:t>
      </w:r>
      <w:r w:rsidR="000A0151" w:rsidDel="000A0151">
        <w:rPr>
          <w:rFonts w:ascii="Cambria" w:hAnsi="Cambria" w:cs="Arial"/>
          <w:color w:val="000000"/>
          <w:sz w:val="22"/>
          <w:szCs w:val="20"/>
        </w:rPr>
        <w:t xml:space="preserve"> </w:t>
      </w:r>
      <w:r>
        <w:rPr>
          <w:rFonts w:ascii="Cambria" w:hAnsi="Cambria" w:cs="Arial"/>
          <w:color w:val="000000"/>
          <w:sz w:val="22"/>
          <w:szCs w:val="20"/>
        </w:rPr>
        <w:t xml:space="preserve">Pembangunan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mencakup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pendidikan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rekreasi</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Ketiga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lingkup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pembinaan</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pengembangan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secara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terencana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sistematik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berjenjang</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berkelanjutan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dimulai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dari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pembudayaan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pengenalan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gerak</w:t>
      </w:r>
      <w:proofErr w:type="spellEnd"/>
      <w:r>
        <w:rPr>
          <w:rFonts w:ascii="Cambria" w:hAnsi="Cambria" w:cs="Arial"/>
          <w:color w:val="000000"/>
          <w:sz w:val="22"/>
          <w:szCs w:val="20"/>
        </w:rPr>
        <w:t xml:space="preserve"> pada </w:t>
      </w:r>
      <w:proofErr w:type="spellStart"/>
      <w:r>
        <w:rPr>
          <w:rFonts w:ascii="Cambria" w:hAnsi="Cambria" w:cs="Arial"/>
          <w:color w:val="000000"/>
          <w:sz w:val="22"/>
          <w:szCs w:val="20"/>
        </w:rPr>
        <w:t>usia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dini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pemassalan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menjadikan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sebagai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gaya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hidup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pembibitan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penelusuran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bakat</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pemberdayaan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sentrasentra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keolahragaan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serta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peningkatan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pembinaan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unggulan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nasional</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sehingga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andalan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meraih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puncak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pencapaian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sidR="00736090">
        <w:rPr>
          <w:rFonts w:ascii="Cambria" w:hAnsi="Cambria" w:cs="Arial"/>
          <w:color w:val="000000"/>
          <w:sz w:val="22"/>
          <w:szCs w:val="20"/>
        </w:rPr>
        <w:t xml:space="preserve"> </w:t>
      </w:r>
      <w:r w:rsidR="00736090">
        <w:rPr>
          <w:rFonts w:ascii="Cambria" w:hAnsi="Cambria" w:cs="Arial"/>
          <w:color w:val="000000"/>
          <w:sz w:val="22"/>
          <w:szCs w:val="20"/>
        </w:rPr>
        <w:fldChar w:fldCharType="begin" w:fldLock="1"/>
      </w:r>
      <w:r w:rsidR="00736090">
        <w:rPr>
          <w:rFonts w:ascii="Cambria" w:hAnsi="Cambria" w:cs="Arial"/>
          <w:color w:val="000000"/>
          <w:sz w:val="22"/>
          <w:szCs w:val="20"/>
        </w:rPr>
        <w:instrText>ADDIN CSL_CITATION {"citationItems":[{"id":"ITEM-1","itemData":{"author":[{"dropping-particle":"","family":"Rahadian","given":"Adi","non-dropping-particle":"","parse-names":false,"suffix":""},{"dropping-particle":"","family":"Ma’mun","given":"Amung","non-dropping-particle":"","parse-names":false,"suffix":""}],"container-title":"SEMINAR PENDIDIKAN JASMANI –","id":"ITEM-1","issued":{"date-parts":[["2018"]]},"page":"1-11","publisher":"FPOK UPI","publisher-place":"Bandung","title":"KEBIJAKAN OLAHRAGA DALAM PEMERINTAHAN LOKAL: Sebuah Penelitian dalam Merumuskan Rancangan Induk Pembangunan Olahraga Nasional","type":"paper-conference"},"uris":["http://www.mendeley.com/documents/?uuid=cd701fb1-7be5-4433-a14e-04e64512add8"]}],"mendeley":{"formattedCitation":"(Rahadian &amp; Ma’mun, 2018)","plainTextFormattedCitation":"(Rahadian &amp; Ma’mun, 2018)","previouslyFormattedCitation":"(Rahadian &amp; Ma’mun, 2018)"},"properties":{"noteIndex":0},"schema":"https://github.com/citation-style-language/schema/raw/master/csl-citation.json"}</w:instrText>
      </w:r>
      <w:r w:rsidR="00736090">
        <w:rPr>
          <w:rFonts w:ascii="Cambria" w:hAnsi="Cambria" w:cs="Arial"/>
          <w:color w:val="000000"/>
          <w:sz w:val="22"/>
          <w:szCs w:val="20"/>
        </w:rPr>
        <w:fldChar w:fldCharType="separate"/>
      </w:r>
      <w:r w:rsidR="00736090" w:rsidRPr="00736090">
        <w:rPr>
          <w:rFonts w:ascii="Cambria" w:hAnsi="Cambria" w:cs="Arial"/>
          <w:noProof/>
          <w:color w:val="000000"/>
          <w:sz w:val="22"/>
          <w:szCs w:val="20"/>
        </w:rPr>
        <w:t>(Rahadian &amp; Ma’mun, 2018)</w:t>
      </w:r>
      <w:r w:rsidR="00736090">
        <w:rPr>
          <w:rFonts w:ascii="Cambria" w:hAnsi="Cambria" w:cs="Arial"/>
          <w:color w:val="000000"/>
          <w:sz w:val="22"/>
          <w:szCs w:val="20"/>
        </w:rPr>
        <w:fldChar w:fldCharType="end"/>
      </w:r>
      <w:r>
        <w:rPr>
          <w:rFonts w:ascii="Cambria" w:hAnsi="Cambria" w:cs="Arial"/>
          <w:color w:val="000000"/>
          <w:sz w:val="22"/>
          <w:szCs w:val="20"/>
        </w:rPr>
        <w:t>.</w:t>
      </w:r>
    </w:p>
    <w:p w14:paraId="35722953" w14:textId="4E20C48E" w:rsidR="00731993" w:rsidRDefault="005D2132">
      <w:pPr>
        <w:ind w:firstLine="851"/>
        <w:jc w:val="both"/>
        <w:rPr>
          <w:rFonts w:ascii="Cambria" w:hAnsi="Cambria" w:cs="Arial"/>
          <w:color w:val="000000"/>
          <w:sz w:val="22"/>
          <w:szCs w:val="20"/>
        </w:rPr>
      </w:pPr>
      <w:proofErr w:type="spellStart"/>
      <w:r>
        <w:rPr>
          <w:rFonts w:ascii="Cambria" w:hAnsi="Cambria" w:cs="Arial"/>
          <w:color w:val="000000"/>
          <w:sz w:val="22"/>
        </w:rPr>
        <w:t>Pembinaan</w:t>
      </w:r>
      <w:proofErr w:type="spellEnd"/>
      <w:r>
        <w:rPr>
          <w:rFonts w:ascii="Cambria" w:hAnsi="Cambria" w:cs="Arial"/>
          <w:color w:val="000000"/>
          <w:sz w:val="22"/>
        </w:rPr>
        <w:t xml:space="preserve"> dan </w:t>
      </w:r>
      <w:proofErr w:type="spellStart"/>
      <w:r>
        <w:rPr>
          <w:rFonts w:ascii="Cambria" w:hAnsi="Cambria" w:cs="Arial"/>
          <w:color w:val="000000"/>
          <w:sz w:val="22"/>
        </w:rPr>
        <w:t>pengembangan</w:t>
      </w:r>
      <w:proofErr w:type="spellEnd"/>
      <w:r>
        <w:rPr>
          <w:rFonts w:ascii="Cambria" w:hAnsi="Cambria" w:cs="Arial"/>
          <w:color w:val="000000"/>
          <w:sz w:val="22"/>
        </w:rPr>
        <w:t xml:space="preserve"> </w:t>
      </w:r>
      <w:proofErr w:type="spellStart"/>
      <w:r>
        <w:rPr>
          <w:rFonts w:ascii="Cambria" w:hAnsi="Cambria" w:cs="Arial"/>
          <w:color w:val="000000"/>
          <w:sz w:val="22"/>
        </w:rPr>
        <w:t>olahraga</w:t>
      </w:r>
      <w:proofErr w:type="spellEnd"/>
      <w:r>
        <w:rPr>
          <w:rFonts w:ascii="Cambria" w:hAnsi="Cambria" w:cs="Arial"/>
          <w:color w:val="000000"/>
          <w:sz w:val="22"/>
        </w:rPr>
        <w:t xml:space="preserve"> oleh </w:t>
      </w:r>
      <w:proofErr w:type="spellStart"/>
      <w:r>
        <w:rPr>
          <w:rFonts w:ascii="Cambria" w:hAnsi="Cambria" w:cs="Arial"/>
          <w:color w:val="000000"/>
          <w:sz w:val="22"/>
        </w:rPr>
        <w:t>masyarakat</w:t>
      </w:r>
      <w:proofErr w:type="spellEnd"/>
      <w:r>
        <w:rPr>
          <w:rFonts w:ascii="Cambria" w:hAnsi="Cambria" w:cs="Arial"/>
          <w:color w:val="000000"/>
          <w:sz w:val="22"/>
        </w:rPr>
        <w:t xml:space="preserve"> </w:t>
      </w:r>
      <w:proofErr w:type="spellStart"/>
      <w:r>
        <w:rPr>
          <w:rFonts w:ascii="Cambria" w:hAnsi="Cambria" w:cs="Arial"/>
          <w:color w:val="000000"/>
          <w:sz w:val="22"/>
        </w:rPr>
        <w:t>dilakukan</w:t>
      </w:r>
      <w:proofErr w:type="spellEnd"/>
      <w:r>
        <w:rPr>
          <w:rFonts w:ascii="Cambria" w:hAnsi="Cambria" w:cs="Arial"/>
          <w:color w:val="000000"/>
          <w:sz w:val="22"/>
        </w:rPr>
        <w:t xml:space="preserve"> oleh </w:t>
      </w:r>
      <w:proofErr w:type="spellStart"/>
      <w:r>
        <w:rPr>
          <w:rFonts w:ascii="Cambria" w:hAnsi="Cambria" w:cs="Arial"/>
          <w:color w:val="000000"/>
          <w:sz w:val="22"/>
        </w:rPr>
        <w:t>perkumpulan</w:t>
      </w:r>
      <w:proofErr w:type="spellEnd"/>
      <w:r>
        <w:rPr>
          <w:rFonts w:ascii="Cambria" w:hAnsi="Cambria" w:cs="Arial"/>
          <w:color w:val="000000"/>
          <w:sz w:val="22"/>
        </w:rPr>
        <w:t xml:space="preserve"> </w:t>
      </w:r>
      <w:proofErr w:type="spellStart"/>
      <w:r>
        <w:rPr>
          <w:rFonts w:ascii="Cambria" w:hAnsi="Cambria" w:cs="Arial"/>
          <w:color w:val="000000"/>
          <w:sz w:val="22"/>
        </w:rPr>
        <w:t>olahraga</w:t>
      </w:r>
      <w:proofErr w:type="spellEnd"/>
      <w:r>
        <w:rPr>
          <w:rFonts w:ascii="Cambria" w:hAnsi="Cambria" w:cs="Arial"/>
          <w:color w:val="000000"/>
          <w:sz w:val="22"/>
        </w:rPr>
        <w:t xml:space="preserve"> di </w:t>
      </w:r>
      <w:proofErr w:type="spellStart"/>
      <w:r>
        <w:rPr>
          <w:rFonts w:ascii="Cambria" w:hAnsi="Cambria" w:cs="Arial"/>
          <w:color w:val="000000"/>
          <w:sz w:val="22"/>
        </w:rPr>
        <w:t>lingkungan</w:t>
      </w:r>
      <w:proofErr w:type="spellEnd"/>
      <w:r>
        <w:rPr>
          <w:rFonts w:ascii="Cambria" w:hAnsi="Cambria" w:cs="Arial"/>
          <w:color w:val="000000"/>
          <w:sz w:val="22"/>
        </w:rPr>
        <w:t xml:space="preserve"> </w:t>
      </w:r>
      <w:proofErr w:type="spellStart"/>
      <w:r>
        <w:rPr>
          <w:rFonts w:ascii="Cambria" w:hAnsi="Cambria" w:cs="Arial"/>
          <w:color w:val="000000"/>
          <w:sz w:val="22"/>
        </w:rPr>
        <w:t>masyarakat</w:t>
      </w:r>
      <w:proofErr w:type="spellEnd"/>
      <w:r>
        <w:rPr>
          <w:rFonts w:ascii="Cambria" w:hAnsi="Cambria" w:cs="Arial"/>
          <w:color w:val="000000"/>
          <w:sz w:val="22"/>
        </w:rPr>
        <w:t xml:space="preserve"> </w:t>
      </w:r>
      <w:proofErr w:type="spellStart"/>
      <w:r>
        <w:rPr>
          <w:rFonts w:ascii="Cambria" w:hAnsi="Cambria" w:cs="Arial"/>
          <w:color w:val="000000"/>
          <w:sz w:val="22"/>
        </w:rPr>
        <w:t>setempat</w:t>
      </w:r>
      <w:proofErr w:type="spellEnd"/>
      <w:r>
        <w:rPr>
          <w:rFonts w:ascii="Cambria" w:hAnsi="Cambria" w:cs="Arial"/>
          <w:color w:val="000000"/>
          <w:sz w:val="22"/>
        </w:rPr>
        <w:t xml:space="preserve">. </w:t>
      </w:r>
      <w:proofErr w:type="spellStart"/>
      <w:r>
        <w:rPr>
          <w:rFonts w:ascii="Cambria" w:hAnsi="Cambria" w:cs="Arial"/>
          <w:color w:val="000000"/>
          <w:sz w:val="22"/>
          <w:szCs w:val="20"/>
        </w:rPr>
        <w:t>Pembinaan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secara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sistematik</w:t>
      </w:r>
      <w:proofErr w:type="spellEnd"/>
      <w:r>
        <w:rPr>
          <w:rFonts w:ascii="Cambria" w:hAnsi="Cambria" w:cs="Arial"/>
          <w:color w:val="000000"/>
          <w:sz w:val="22"/>
          <w:szCs w:val="20"/>
        </w:rPr>
        <w:t xml:space="preserve"> data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pencarian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bakat</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sedini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mungkin</w:t>
      </w:r>
      <w:proofErr w:type="spellEnd"/>
      <w:r w:rsidR="00736090">
        <w:rPr>
          <w:rFonts w:ascii="Cambria" w:hAnsi="Cambria" w:cs="Arial"/>
          <w:color w:val="000000"/>
          <w:sz w:val="22"/>
          <w:szCs w:val="20"/>
        </w:rPr>
        <w:t xml:space="preserve"> </w:t>
      </w:r>
      <w:r w:rsidR="00736090">
        <w:rPr>
          <w:rFonts w:ascii="Cambria" w:hAnsi="Cambria" w:cs="Arial"/>
          <w:color w:val="000000"/>
          <w:sz w:val="22"/>
          <w:szCs w:val="20"/>
        </w:rPr>
        <w:fldChar w:fldCharType="begin" w:fldLock="1"/>
      </w:r>
      <w:r w:rsidR="00745B0A">
        <w:rPr>
          <w:rFonts w:ascii="Cambria" w:hAnsi="Cambria" w:cs="Arial"/>
          <w:color w:val="000000"/>
          <w:sz w:val="22"/>
          <w:szCs w:val="20"/>
        </w:rPr>
        <w:instrText>ADDIN CSL_CITATION {"citationItems":[{"id":"ITEM-1","itemData":{"ISSN":"1979-0112","author":[{"dropping-particle":"","family":"Ma’mun","given":"Amung","non-dropping-particle":"","parse-names":false,"suffix":""}],"container-title":"SOSIOHUMANIKA","id":"ITEM-1","issue":"1","issued":{"date-parts":[["2016"]]},"title":"Pembudayaan Olahraga dalam Perspektif Pembangunan Nasional di Bidang Keolahragaan, 2015-2019: Konsep, Strategi, dan Implementasi Kebijakan","type":"article-journal","volume":"9"},"uris":["http://www.mendeley.com/documents/?uuid=f689fe77-2a8f-4b6c-96e6-5a7800105c9f"]}],"mendeley":{"formattedCitation":"(Ma’mun, 2016)","plainTextFormattedCitation":"(Ma’mun, 2016)","previouslyFormattedCitation":"(Ma’mun, 2016)"},"properties":{"noteIndex":0},"schema":"https://github.com/citation-style-language/schema/raw/master/csl-citation.json"}</w:instrText>
      </w:r>
      <w:r w:rsidR="00736090">
        <w:rPr>
          <w:rFonts w:ascii="Cambria" w:hAnsi="Cambria" w:cs="Arial"/>
          <w:color w:val="000000"/>
          <w:sz w:val="22"/>
          <w:szCs w:val="20"/>
        </w:rPr>
        <w:fldChar w:fldCharType="separate"/>
      </w:r>
      <w:r w:rsidR="00736090" w:rsidRPr="00736090">
        <w:rPr>
          <w:rFonts w:ascii="Cambria" w:hAnsi="Cambria" w:cs="Arial"/>
          <w:noProof/>
          <w:color w:val="000000"/>
          <w:sz w:val="22"/>
          <w:szCs w:val="20"/>
        </w:rPr>
        <w:t>(Ma’mun, 2016)</w:t>
      </w:r>
      <w:r w:rsidR="00736090">
        <w:rPr>
          <w:rFonts w:ascii="Cambria" w:hAnsi="Cambria" w:cs="Arial"/>
          <w:color w:val="000000"/>
          <w:sz w:val="22"/>
          <w:szCs w:val="20"/>
        </w:rPr>
        <w:fldChar w:fldCharType="end"/>
      </w:r>
      <w:r>
        <w:rPr>
          <w:rFonts w:ascii="Cambria" w:hAnsi="Cambria" w:cs="Arial"/>
          <w:color w:val="000000"/>
          <w:sz w:val="22"/>
          <w:szCs w:val="20"/>
        </w:rPr>
        <w:t xml:space="preserve">. </w:t>
      </w:r>
      <w:proofErr w:type="spellStart"/>
      <w:r>
        <w:rPr>
          <w:rFonts w:ascii="Cambria" w:hAnsi="Cambria" w:cs="Arial"/>
          <w:color w:val="000000"/>
          <w:sz w:val="22"/>
          <w:szCs w:val="20"/>
        </w:rPr>
        <w:t>Ikatan</w:t>
      </w:r>
      <w:proofErr w:type="spellEnd"/>
      <w:r>
        <w:rPr>
          <w:rFonts w:ascii="Cambria" w:hAnsi="Cambria" w:cs="Arial"/>
          <w:color w:val="000000"/>
          <w:sz w:val="22"/>
          <w:szCs w:val="20"/>
        </w:rPr>
        <w:t xml:space="preserve"> Sport </w:t>
      </w:r>
      <w:proofErr w:type="spellStart"/>
      <w:r>
        <w:rPr>
          <w:rFonts w:ascii="Cambria" w:hAnsi="Cambria" w:cs="Arial"/>
          <w:color w:val="000000"/>
          <w:sz w:val="22"/>
          <w:szCs w:val="20"/>
        </w:rPr>
        <w:t>Sepeda</w:t>
      </w:r>
      <w:proofErr w:type="spellEnd"/>
      <w:r>
        <w:rPr>
          <w:rFonts w:ascii="Cambria" w:hAnsi="Cambria" w:cs="Arial"/>
          <w:color w:val="000000"/>
          <w:sz w:val="22"/>
          <w:szCs w:val="20"/>
        </w:rPr>
        <w:t xml:space="preserve"> Indonesia (ISSI) Kota Banda Aceh </w:t>
      </w:r>
      <w:proofErr w:type="spellStart"/>
      <w:r>
        <w:rPr>
          <w:rFonts w:ascii="Cambria" w:hAnsi="Cambria" w:cs="Arial"/>
          <w:color w:val="000000"/>
          <w:sz w:val="22"/>
          <w:szCs w:val="20"/>
        </w:rPr>
        <w:t>adalah</w:t>
      </w:r>
      <w:proofErr w:type="spellEnd"/>
      <w:r>
        <w:rPr>
          <w:rFonts w:ascii="Cambria" w:hAnsi="Cambria" w:cs="Arial"/>
          <w:color w:val="000000"/>
          <w:sz w:val="22"/>
          <w:szCs w:val="20"/>
        </w:rPr>
        <w:t xml:space="preserve"> salah </w:t>
      </w:r>
      <w:proofErr w:type="spellStart"/>
      <w:r>
        <w:rPr>
          <w:rFonts w:ascii="Cambria" w:hAnsi="Cambria" w:cs="Arial"/>
          <w:color w:val="000000"/>
          <w:sz w:val="22"/>
          <w:szCs w:val="20"/>
        </w:rPr>
        <w:t>satu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persatuan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memiliki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tekat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untuk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meningkatkan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prestasi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sepeda</w:t>
      </w:r>
      <w:proofErr w:type="spellEnd"/>
      <w:r>
        <w:rPr>
          <w:rFonts w:ascii="Cambria" w:hAnsi="Cambria" w:cs="Arial"/>
          <w:color w:val="000000"/>
          <w:sz w:val="22"/>
          <w:szCs w:val="20"/>
        </w:rPr>
        <w:t xml:space="preserve"> di Kota Banda Aceh. </w:t>
      </w:r>
      <w:proofErr w:type="spellStart"/>
      <w:r w:rsidR="00745B0A">
        <w:rPr>
          <w:rFonts w:ascii="Cambria" w:hAnsi="Cambria" w:cs="Arial"/>
          <w:color w:val="000000"/>
          <w:sz w:val="22"/>
          <w:szCs w:val="20"/>
        </w:rPr>
        <w:t>Menurut</w:t>
      </w:r>
      <w:proofErr w:type="spellEnd"/>
      <w:r w:rsidR="00745B0A">
        <w:rPr>
          <w:rFonts w:ascii="Cambria" w:hAnsi="Cambria" w:cs="Arial"/>
          <w:color w:val="000000"/>
          <w:sz w:val="22"/>
          <w:szCs w:val="20"/>
        </w:rPr>
        <w:t xml:space="preserve"> </w:t>
      </w:r>
      <w:r w:rsidR="00745B0A">
        <w:rPr>
          <w:rFonts w:ascii="Cambria" w:hAnsi="Cambria" w:cs="Arial"/>
          <w:color w:val="000000"/>
          <w:sz w:val="22"/>
          <w:szCs w:val="20"/>
        </w:rPr>
        <w:fldChar w:fldCharType="begin" w:fldLock="1"/>
      </w:r>
      <w:r w:rsidR="00745B0A">
        <w:rPr>
          <w:rFonts w:ascii="Cambria" w:hAnsi="Cambria" w:cs="Arial"/>
          <w:color w:val="000000"/>
          <w:sz w:val="22"/>
          <w:szCs w:val="20"/>
        </w:rPr>
        <w:instrText>ADDIN CSL_CITATION {"citationItems":[{"id":"ITEM-1","itemData":{"ISBN":"6230245671","author":[{"dropping-particle":"","family":"Qomarrullah","given":"Rif’iy","non-dropping-particle":"","parse-names":false,"suffix":""},{"dropping-particle":"","family":"Wulandari","given":"Lestari","non-dropping-particle":"","parse-names":false,"suffix":""}],"id":"ITEM-1","issued":{"date-parts":[["2022"]]},"publisher":"Deepublish","title":"Desain Pembangunan Olahraga Nasional (Perspektif Sosial-Budaya, Politik, Kebijakan dan Hukum)","type":"book"},"uris":["http://www.mendeley.com/documents/?uuid=cc840e86-29fa-402f-ba76-fe7bc61f2bf5"]}],"mendeley":{"formattedCitation":"(Qomarrullah &amp; Wulandari, 2022)","manualFormatting":"Qomarrullah &amp; Wulandari (2022)","plainTextFormattedCitation":"(Qomarrullah &amp; Wulandari, 2022)","previouslyFormattedCitation":"(Qomarrullah &amp; Wulandari, 2022)"},"properties":{"noteIndex":0},"schema":"https://github.com/citation-style-language/schema/raw/master/csl-citation.json"}</w:instrText>
      </w:r>
      <w:r w:rsidR="00745B0A">
        <w:rPr>
          <w:rFonts w:ascii="Cambria" w:hAnsi="Cambria" w:cs="Arial"/>
          <w:color w:val="000000"/>
          <w:sz w:val="22"/>
          <w:szCs w:val="20"/>
        </w:rPr>
        <w:fldChar w:fldCharType="separate"/>
      </w:r>
      <w:r w:rsidR="00745B0A" w:rsidRPr="00745B0A">
        <w:rPr>
          <w:rFonts w:ascii="Cambria" w:hAnsi="Cambria" w:cs="Arial"/>
          <w:noProof/>
          <w:color w:val="000000"/>
          <w:sz w:val="22"/>
          <w:szCs w:val="20"/>
        </w:rPr>
        <w:t xml:space="preserve">Qomarrullah &amp; Wulandari </w:t>
      </w:r>
      <w:r w:rsidR="00745B0A">
        <w:rPr>
          <w:rFonts w:ascii="Cambria" w:hAnsi="Cambria" w:cs="Arial"/>
          <w:noProof/>
          <w:color w:val="000000"/>
          <w:sz w:val="22"/>
          <w:szCs w:val="20"/>
        </w:rPr>
        <w:t>(</w:t>
      </w:r>
      <w:r w:rsidR="00745B0A" w:rsidRPr="00745B0A">
        <w:rPr>
          <w:rFonts w:ascii="Cambria" w:hAnsi="Cambria" w:cs="Arial"/>
          <w:noProof/>
          <w:color w:val="000000"/>
          <w:sz w:val="22"/>
          <w:szCs w:val="20"/>
        </w:rPr>
        <w:t>2022)</w:t>
      </w:r>
      <w:r w:rsidR="00745B0A">
        <w:rPr>
          <w:rFonts w:ascii="Cambria" w:hAnsi="Cambria" w:cs="Arial"/>
          <w:color w:val="000000"/>
          <w:sz w:val="22"/>
          <w:szCs w:val="20"/>
        </w:rPr>
        <w:fldChar w:fldCharType="end"/>
      </w:r>
      <w:r w:rsidR="00745B0A">
        <w:rPr>
          <w:rFonts w:ascii="Cambria" w:hAnsi="Cambria" w:cs="Arial"/>
          <w:color w:val="000000"/>
          <w:sz w:val="22"/>
          <w:szCs w:val="20"/>
        </w:rPr>
        <w:t xml:space="preserve">, </w:t>
      </w:r>
      <w:proofErr w:type="spellStart"/>
      <w:r w:rsidR="00745B0A">
        <w:rPr>
          <w:rFonts w:ascii="Cambria" w:hAnsi="Cambria" w:cs="Arial"/>
          <w:color w:val="000000"/>
          <w:sz w:val="22"/>
          <w:szCs w:val="20"/>
        </w:rPr>
        <w:t>u</w:t>
      </w:r>
      <w:r>
        <w:rPr>
          <w:rFonts w:ascii="Cambria" w:hAnsi="Cambria" w:cs="Arial"/>
          <w:color w:val="000000"/>
          <w:sz w:val="22"/>
          <w:szCs w:val="20"/>
        </w:rPr>
        <w:t>paya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awal</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adalah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mencari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yang </w:t>
      </w:r>
      <w:proofErr w:type="spellStart"/>
      <w:r w:rsidR="00745B0A">
        <w:rPr>
          <w:rFonts w:ascii="Cambria" w:hAnsi="Cambria" w:cs="Arial"/>
          <w:color w:val="000000"/>
          <w:sz w:val="22"/>
          <w:szCs w:val="20"/>
        </w:rPr>
        <w:t>a</w:t>
      </w:r>
      <w:r>
        <w:rPr>
          <w:rFonts w:ascii="Cambria" w:hAnsi="Cambria" w:cs="Arial"/>
          <w:color w:val="000000"/>
          <w:sz w:val="22"/>
          <w:szCs w:val="20"/>
        </w:rPr>
        <w:t>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pembinaan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secara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berkelanjutan</w:t>
      </w:r>
      <w:proofErr w:type="spellEnd"/>
      <w:r w:rsidR="000A0151">
        <w:rPr>
          <w:rFonts w:ascii="Cambria" w:hAnsi="Cambria" w:cs="Arial"/>
          <w:color w:val="000000"/>
          <w:sz w:val="22"/>
          <w:szCs w:val="20"/>
        </w:rPr>
        <w:t>.</w:t>
      </w:r>
      <w:r w:rsidR="00736090">
        <w:rPr>
          <w:rFonts w:ascii="Cambria" w:hAnsi="Cambria" w:cs="Arial"/>
          <w:color w:val="000000"/>
          <w:sz w:val="22"/>
          <w:szCs w:val="20"/>
        </w:rPr>
        <w:t xml:space="preserve"> </w:t>
      </w:r>
      <w:r w:rsidR="00745B0A">
        <w:rPr>
          <w:rFonts w:ascii="Cambria" w:hAnsi="Cambria" w:cs="Arial"/>
          <w:color w:val="000000"/>
          <w:sz w:val="22"/>
          <w:szCs w:val="20"/>
        </w:rPr>
        <w:fldChar w:fldCharType="begin" w:fldLock="1"/>
      </w:r>
      <w:r w:rsidR="00745B0A">
        <w:rPr>
          <w:rFonts w:ascii="Cambria" w:hAnsi="Cambria" w:cs="Arial"/>
          <w:color w:val="000000"/>
          <w:sz w:val="22"/>
          <w:szCs w:val="20"/>
        </w:rPr>
        <w:instrText>ADDIN CSL_CITATION {"citationItems":[{"id":"ITEM-1","itemData":{"ISSN":"2580-1430","author":[{"dropping-particle":"","family":"Candra","given":"Arya T","non-dropping-particle":"","parse-names":false,"suffix":""}],"container-title":"Jurnal Pendidikan Kesehatan Rekreasi","id":"ITEM-1","issue":"2","issued":{"date-parts":[["2020"]]},"page":"177-189","title":"Analisis Minat Dan Bakat Olahraga Berbasis Kearifan Lokal di Kabupaten Banyuwangi","type":"article-journal","volume":"6"},"uris":["http://www.mendeley.com/documents/?uuid=569f4196-abab-44aa-93b1-c8bd66496e79"]}],"mendeley":{"formattedCitation":"(Candra, 2020)","manualFormatting":"Candra (2020)","plainTextFormattedCitation":"(Candra, 2020)","previouslyFormattedCitation":"(Candra, 2020)"},"properties":{"noteIndex":0},"schema":"https://github.com/citation-style-language/schema/raw/master/csl-citation.json"}</w:instrText>
      </w:r>
      <w:r w:rsidR="00745B0A">
        <w:rPr>
          <w:rFonts w:ascii="Cambria" w:hAnsi="Cambria" w:cs="Arial"/>
          <w:color w:val="000000"/>
          <w:sz w:val="22"/>
          <w:szCs w:val="20"/>
        </w:rPr>
        <w:fldChar w:fldCharType="separate"/>
      </w:r>
      <w:r w:rsidR="00745B0A" w:rsidRPr="00745B0A">
        <w:rPr>
          <w:rFonts w:ascii="Cambria" w:hAnsi="Cambria" w:cs="Arial"/>
          <w:noProof/>
          <w:color w:val="000000"/>
          <w:sz w:val="22"/>
          <w:szCs w:val="20"/>
        </w:rPr>
        <w:t xml:space="preserve">Candra </w:t>
      </w:r>
      <w:r w:rsidR="00745B0A">
        <w:rPr>
          <w:rFonts w:ascii="Cambria" w:hAnsi="Cambria" w:cs="Arial"/>
          <w:noProof/>
          <w:color w:val="000000"/>
          <w:sz w:val="22"/>
          <w:szCs w:val="20"/>
        </w:rPr>
        <w:t>(</w:t>
      </w:r>
      <w:r w:rsidR="00745B0A" w:rsidRPr="00745B0A">
        <w:rPr>
          <w:rFonts w:ascii="Cambria" w:hAnsi="Cambria" w:cs="Arial"/>
          <w:noProof/>
          <w:color w:val="000000"/>
          <w:sz w:val="22"/>
          <w:szCs w:val="20"/>
        </w:rPr>
        <w:t>2020)</w:t>
      </w:r>
      <w:r w:rsidR="00745B0A">
        <w:rPr>
          <w:rFonts w:ascii="Cambria" w:hAnsi="Cambria" w:cs="Arial"/>
          <w:color w:val="000000"/>
          <w:sz w:val="22"/>
          <w:szCs w:val="20"/>
        </w:rPr>
        <w:fldChar w:fldCharType="end"/>
      </w:r>
      <w:r w:rsidR="00745B0A">
        <w:rPr>
          <w:rFonts w:ascii="Cambria" w:hAnsi="Cambria" w:cs="Arial"/>
          <w:color w:val="000000"/>
          <w:sz w:val="22"/>
          <w:szCs w:val="20"/>
        </w:rPr>
        <w:t xml:space="preserve"> </w:t>
      </w:r>
      <w:proofErr w:type="spellStart"/>
      <w:r w:rsidR="00745B0A">
        <w:rPr>
          <w:rFonts w:ascii="Cambria" w:hAnsi="Cambria" w:cs="Arial"/>
          <w:color w:val="000000"/>
          <w:sz w:val="22"/>
          <w:szCs w:val="20"/>
        </w:rPr>
        <w:t>menyebutkan</w:t>
      </w:r>
      <w:proofErr w:type="spellEnd"/>
      <w:r w:rsidR="00745B0A">
        <w:rPr>
          <w:rFonts w:ascii="Cambria" w:hAnsi="Cambria" w:cs="Arial"/>
          <w:color w:val="000000"/>
          <w:sz w:val="22"/>
          <w:szCs w:val="20"/>
        </w:rPr>
        <w:t xml:space="preserve"> </w:t>
      </w:r>
      <w:proofErr w:type="spellStart"/>
      <w:r w:rsidR="00745B0A">
        <w:rPr>
          <w:rFonts w:ascii="Cambria" w:hAnsi="Cambria" w:cs="Arial"/>
          <w:color w:val="000000"/>
          <w:sz w:val="22"/>
          <w:szCs w:val="20"/>
        </w:rPr>
        <w:t>d</w:t>
      </w:r>
      <w:r>
        <w:rPr>
          <w:rFonts w:ascii="Cambria" w:hAnsi="Cambria" w:cs="Arial"/>
          <w:color w:val="000000"/>
          <w:sz w:val="22"/>
          <w:szCs w:val="20"/>
        </w:rPr>
        <w:t>alam</w:t>
      </w:r>
      <w:proofErr w:type="spellEnd"/>
      <w:r>
        <w:rPr>
          <w:rFonts w:ascii="Cambria" w:hAnsi="Cambria" w:cs="Arial"/>
          <w:color w:val="000000"/>
          <w:sz w:val="22"/>
          <w:szCs w:val="20"/>
        </w:rPr>
        <w:t xml:space="preserve"> proses </w:t>
      </w:r>
      <w:proofErr w:type="spellStart"/>
      <w:r>
        <w:rPr>
          <w:rFonts w:ascii="Cambria" w:hAnsi="Cambria" w:cs="Arial"/>
          <w:color w:val="000000"/>
          <w:sz w:val="22"/>
          <w:szCs w:val="20"/>
        </w:rPr>
        <w:t>pelaksanaan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pencarian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bakat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r>
        <w:rPr>
          <w:rFonts w:ascii="Cambria" w:hAnsi="Cambria" w:cs="Arial"/>
          <w:i/>
          <w:color w:val="000000"/>
          <w:sz w:val="22"/>
          <w:szCs w:val="20"/>
        </w:rPr>
        <w:t xml:space="preserve">Talent </w:t>
      </w:r>
      <w:proofErr w:type="gramStart"/>
      <w:r>
        <w:rPr>
          <w:rFonts w:ascii="Cambria" w:hAnsi="Cambria" w:cs="Arial"/>
          <w:i/>
          <w:color w:val="000000"/>
          <w:sz w:val="22"/>
          <w:szCs w:val="20"/>
        </w:rPr>
        <w:t>Scouting</w:t>
      </w:r>
      <w:r>
        <w:rPr>
          <w:rFonts w:ascii="Cambria" w:hAnsi="Cambria" w:cs="Arial"/>
          <w:color w:val="000000"/>
          <w:sz w:val="22"/>
          <w:szCs w:val="20"/>
        </w:rPr>
        <w:t xml:space="preserve">)  </w:t>
      </w:r>
      <w:proofErr w:type="spellStart"/>
      <w:r>
        <w:rPr>
          <w:rFonts w:ascii="Cambria" w:hAnsi="Cambria" w:cs="Arial"/>
          <w:color w:val="000000"/>
          <w:sz w:val="22"/>
          <w:szCs w:val="20"/>
        </w:rPr>
        <w:t>penggunaan</w:t>
      </w:r>
      <w:proofErr w:type="spellEnd"/>
      <w:proofErr w:type="gramEnd"/>
      <w:r>
        <w:rPr>
          <w:rFonts w:ascii="Cambria" w:hAnsi="Cambria" w:cs="Arial"/>
          <w:color w:val="000000"/>
          <w:sz w:val="22"/>
          <w:szCs w:val="20"/>
        </w:rPr>
        <w:t xml:space="preserve"> </w:t>
      </w:r>
      <w:proofErr w:type="spellStart"/>
      <w:r>
        <w:rPr>
          <w:rFonts w:ascii="Cambria" w:hAnsi="Cambria" w:cs="Arial"/>
          <w:color w:val="000000"/>
          <w:sz w:val="22"/>
          <w:szCs w:val="20"/>
        </w:rPr>
        <w:t>ilmu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pengetahuan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khususnya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ilmu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gizi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merupakan</w:t>
      </w:r>
      <w:proofErr w:type="spellEnd"/>
      <w:r>
        <w:rPr>
          <w:rFonts w:ascii="Cambria" w:hAnsi="Cambria" w:cs="Arial"/>
          <w:color w:val="000000"/>
          <w:sz w:val="22"/>
          <w:szCs w:val="20"/>
        </w:rPr>
        <w:t xml:space="preserve"> salah </w:t>
      </w:r>
      <w:proofErr w:type="spellStart"/>
      <w:r>
        <w:rPr>
          <w:rFonts w:ascii="Cambria" w:hAnsi="Cambria" w:cs="Arial"/>
          <w:color w:val="000000"/>
          <w:sz w:val="22"/>
          <w:szCs w:val="20"/>
        </w:rPr>
        <w:t>satu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hal</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penting</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Untuk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mendapatkan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atlit</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bagus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maka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harus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penilaiaan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terhadap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kondisi</w:t>
      </w:r>
      <w:proofErr w:type="spellEnd"/>
      <w:r>
        <w:rPr>
          <w:rFonts w:ascii="Cambria" w:hAnsi="Cambria" w:cs="Arial"/>
          <w:color w:val="000000"/>
          <w:sz w:val="22"/>
          <w:szCs w:val="20"/>
        </w:rPr>
        <w:t xml:space="preserve"> status </w:t>
      </w:r>
      <w:proofErr w:type="spellStart"/>
      <w:r>
        <w:rPr>
          <w:rFonts w:ascii="Cambria" w:hAnsi="Cambria" w:cs="Arial"/>
          <w:color w:val="000000"/>
          <w:sz w:val="22"/>
          <w:szCs w:val="20"/>
        </w:rPr>
        <w:t>gizi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antropometri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gizi</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hasil</w:t>
      </w:r>
      <w:proofErr w:type="spellEnd"/>
      <w:r>
        <w:rPr>
          <w:rFonts w:ascii="Cambria" w:hAnsi="Cambria" w:cs="Arial"/>
          <w:color w:val="000000"/>
          <w:sz w:val="22"/>
          <w:szCs w:val="20"/>
        </w:rPr>
        <w:t xml:space="preserve"> test </w:t>
      </w:r>
      <w:proofErr w:type="spellStart"/>
      <w:r>
        <w:rPr>
          <w:rFonts w:ascii="Cambria" w:hAnsi="Cambria" w:cs="Arial"/>
          <w:color w:val="000000"/>
          <w:sz w:val="22"/>
          <w:szCs w:val="20"/>
        </w:rPr>
        <w:t>kebugaran</w:t>
      </w:r>
      <w:proofErr w:type="spellEnd"/>
      <w:r>
        <w:rPr>
          <w:rFonts w:ascii="Cambria" w:hAnsi="Cambria" w:cs="Arial"/>
          <w:color w:val="000000"/>
          <w:sz w:val="22"/>
          <w:szCs w:val="20"/>
        </w:rPr>
        <w:t xml:space="preserve">. Talent </w:t>
      </w:r>
      <w:proofErr w:type="spellStart"/>
      <w:r>
        <w:rPr>
          <w:rFonts w:ascii="Cambria" w:hAnsi="Cambria" w:cs="Arial"/>
          <w:color w:val="000000"/>
          <w:sz w:val="22"/>
          <w:szCs w:val="20"/>
        </w:rPr>
        <w:t>Identifikasi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bagi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olahraga</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meliputi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Antropometri</w:t>
      </w:r>
      <w:proofErr w:type="spellEnd"/>
      <w:r>
        <w:rPr>
          <w:rFonts w:ascii="Cambria" w:hAnsi="Cambria" w:cs="Arial"/>
          <w:color w:val="000000"/>
          <w:sz w:val="22"/>
          <w:szCs w:val="20"/>
        </w:rPr>
        <w:t xml:space="preserve">, </w:t>
      </w:r>
      <w:r w:rsidRPr="00745B0A">
        <w:rPr>
          <w:rFonts w:ascii="Cambria" w:hAnsi="Cambria" w:cs="Arial"/>
          <w:i/>
          <w:iCs/>
          <w:color w:val="000000"/>
          <w:sz w:val="22"/>
          <w:szCs w:val="20"/>
        </w:rPr>
        <w:t>Standing Board Jump, Vertical Jump</w:t>
      </w:r>
      <w:r>
        <w:rPr>
          <w:rFonts w:ascii="Cambria" w:hAnsi="Cambria" w:cs="Arial"/>
          <w:color w:val="000000"/>
          <w:sz w:val="22"/>
          <w:szCs w:val="20"/>
        </w:rPr>
        <w:t xml:space="preserve"> dan Sprint 30 meter</w:t>
      </w:r>
      <w:r w:rsidR="00745B0A">
        <w:rPr>
          <w:rFonts w:ascii="Cambria" w:hAnsi="Cambria" w:cs="Arial"/>
          <w:color w:val="000000"/>
          <w:sz w:val="22"/>
          <w:szCs w:val="20"/>
        </w:rPr>
        <w:t xml:space="preserve"> </w:t>
      </w:r>
      <w:r w:rsidR="00745B0A">
        <w:rPr>
          <w:rFonts w:ascii="Cambria" w:hAnsi="Cambria" w:cs="Arial"/>
          <w:color w:val="000000"/>
          <w:sz w:val="22"/>
          <w:szCs w:val="20"/>
        </w:rPr>
        <w:fldChar w:fldCharType="begin" w:fldLock="1"/>
      </w:r>
      <w:r w:rsidR="00745B0A">
        <w:rPr>
          <w:rFonts w:ascii="Cambria" w:hAnsi="Cambria" w:cs="Arial"/>
          <w:color w:val="000000"/>
          <w:sz w:val="22"/>
          <w:szCs w:val="20"/>
        </w:rPr>
        <w:instrText>ADDIN CSL_CITATION {"citationItems":[{"id":"ITEM-1","itemData":{"ISSN":"0264-0414","author":[{"dropping-particle":"","family":"Arede","given":"Jorge","non-dropping-particle":"","parse-names":false,"suffix":""},{"dropping-particle":"","family":"Esteves","given":"Pedro","non-dropping-particle":"","parse-names":false,"suffix":""},{"dropping-particle":"","family":"Ferreira","given":"António Paulo","non-dropping-particle":"","parse-names":false,"suffix":""},{"dropping-particle":"","family":"Sampaio","given":"Jaime","non-dropping-particle":"","parse-names":false,"suffix":""},{"dropping-particle":"","family":"Leite","given":"Nuno","non-dropping-particle":"","parse-names":false,"suffix":""}],"container-title":"Journal of Sports Sciences","id":"ITEM-1","issue":"19","issued":{"date-parts":[["2019"]]},"page":"2220-2227","publisher":"Taylor &amp; Francis","title":"Jump higher, run faster: effects of diversified sport participation on talent identification and selection in youth basketball","type":"article-journal","volume":"37"},"uris":["http://www.mendeley.com/documents/?uuid=99998edd-f389-41f3-a557-6ccca70c3d61"]}],"mendeley":{"formattedCitation":"(Arede et al., 2019)","plainTextFormattedCitation":"(Arede et al., 2019)"},"properties":{"noteIndex":0},"schema":"https://github.com/citation-style-language/schema/raw/master/csl-citation.json"}</w:instrText>
      </w:r>
      <w:r w:rsidR="00745B0A">
        <w:rPr>
          <w:rFonts w:ascii="Cambria" w:hAnsi="Cambria" w:cs="Arial"/>
          <w:color w:val="000000"/>
          <w:sz w:val="22"/>
          <w:szCs w:val="20"/>
        </w:rPr>
        <w:fldChar w:fldCharType="separate"/>
      </w:r>
      <w:r w:rsidR="00745B0A" w:rsidRPr="00745B0A">
        <w:rPr>
          <w:rFonts w:ascii="Cambria" w:hAnsi="Cambria" w:cs="Arial"/>
          <w:noProof/>
          <w:color w:val="000000"/>
          <w:sz w:val="22"/>
          <w:szCs w:val="20"/>
        </w:rPr>
        <w:t>(Arede et al., 2019)</w:t>
      </w:r>
      <w:r w:rsidR="00745B0A">
        <w:rPr>
          <w:rFonts w:ascii="Cambria" w:hAnsi="Cambria" w:cs="Arial"/>
          <w:color w:val="000000"/>
          <w:sz w:val="22"/>
          <w:szCs w:val="20"/>
        </w:rPr>
        <w:fldChar w:fldCharType="end"/>
      </w:r>
      <w:r>
        <w:rPr>
          <w:rFonts w:ascii="Cambria" w:hAnsi="Cambria" w:cs="Arial"/>
          <w:color w:val="000000"/>
          <w:sz w:val="22"/>
          <w:szCs w:val="20"/>
        </w:rPr>
        <w:t>.</w:t>
      </w:r>
    </w:p>
    <w:p w14:paraId="77A83415" w14:textId="77777777" w:rsidR="00731993" w:rsidRDefault="005D2132">
      <w:pPr>
        <w:ind w:firstLine="851"/>
        <w:jc w:val="both"/>
        <w:rPr>
          <w:rFonts w:ascii="Cambria" w:hAnsi="Cambria" w:cs="Arial"/>
          <w:sz w:val="22"/>
          <w:lang w:val="sv-SE"/>
        </w:rPr>
      </w:pPr>
      <w:r>
        <w:rPr>
          <w:rFonts w:ascii="Cambria" w:hAnsi="Cambria" w:cs="Arial"/>
          <w:sz w:val="22"/>
          <w:lang w:val="sv-SE"/>
        </w:rPr>
        <w:t>Penelitian ini bertujuan untuk mengetahui gambaran status gizi (IMT),  tingkat kebugaran (</w:t>
      </w:r>
      <w:r>
        <w:rPr>
          <w:rFonts w:ascii="Cambria" w:hAnsi="Cambria" w:cs="Arial"/>
          <w:i/>
          <w:sz w:val="22"/>
          <w:lang w:val="sv-SE"/>
        </w:rPr>
        <w:t>standing board jump, vertical jump dan sprint 30 m</w:t>
      </w:r>
      <w:r>
        <w:rPr>
          <w:rFonts w:ascii="Cambria" w:hAnsi="Cambria" w:cs="Arial"/>
          <w:sz w:val="22"/>
          <w:lang w:val="sv-SE"/>
        </w:rPr>
        <w:t>) sertua melihat hubungan status gizi (IMT) dengan tingkat kebugaran (standing board jump, vertical jump dan sprint 30 m) pada calon atlet olahraga sepeda yang mengikuti talent scouting yang dilakukan oleh Pengurus ISSI Kota Banda Aceh.</w:t>
      </w:r>
    </w:p>
    <w:p w14:paraId="0AE30F28" w14:textId="77777777" w:rsidR="00731993" w:rsidRDefault="00731993">
      <w:pPr>
        <w:ind w:firstLine="851"/>
        <w:jc w:val="both"/>
        <w:rPr>
          <w:rFonts w:ascii="Cambria" w:hAnsi="Cambria" w:cs="Arial"/>
          <w:color w:val="000000"/>
          <w:sz w:val="22"/>
          <w:szCs w:val="20"/>
        </w:rPr>
      </w:pPr>
    </w:p>
    <w:p w14:paraId="43C91905" w14:textId="77777777" w:rsidR="00731993" w:rsidRDefault="00731993">
      <w:pPr>
        <w:ind w:firstLine="851"/>
        <w:jc w:val="both"/>
        <w:rPr>
          <w:rFonts w:ascii="Cambria" w:hAnsi="Cambria" w:cs="Arial"/>
          <w:color w:val="000000"/>
          <w:sz w:val="22"/>
          <w:szCs w:val="20"/>
        </w:rPr>
      </w:pPr>
    </w:p>
    <w:p w14:paraId="14D1A418" w14:textId="77777777" w:rsidR="00731993" w:rsidRDefault="005D2132">
      <w:pPr>
        <w:rPr>
          <w:rFonts w:ascii="Cambria" w:hAnsi="Cambria" w:cs="Arial"/>
          <w:b/>
          <w:sz w:val="22"/>
          <w:lang w:val="sv-SE"/>
        </w:rPr>
      </w:pPr>
      <w:r>
        <w:rPr>
          <w:rFonts w:ascii="Cambria" w:hAnsi="Cambria" w:cs="Arial"/>
          <w:b/>
          <w:sz w:val="22"/>
          <w:lang w:val="sv-SE"/>
        </w:rPr>
        <w:t>METODE</w:t>
      </w:r>
    </w:p>
    <w:p w14:paraId="4990E6F0" w14:textId="77777777" w:rsidR="00731993" w:rsidRDefault="005D2132">
      <w:pPr>
        <w:ind w:firstLine="900"/>
        <w:jc w:val="both"/>
        <w:rPr>
          <w:rFonts w:ascii="Cambria" w:hAnsi="Cambria" w:cs="Arial"/>
          <w:sz w:val="22"/>
          <w:lang w:val="sv-SE"/>
        </w:rPr>
      </w:pPr>
      <w:r>
        <w:rPr>
          <w:rFonts w:ascii="Cambria" w:hAnsi="Cambria" w:cs="Arial"/>
          <w:sz w:val="22"/>
          <w:lang w:val="sv-SE"/>
        </w:rPr>
        <w:t xml:space="preserve">Jenis penelitian ini merupakan studi observasional, dengan menggunakan rancangan </w:t>
      </w:r>
      <w:r>
        <w:rPr>
          <w:rFonts w:ascii="Cambria" w:hAnsi="Cambria" w:cs="Arial"/>
          <w:i/>
          <w:sz w:val="22"/>
          <w:lang w:val="sv-SE"/>
        </w:rPr>
        <w:t>crosecsional</w:t>
      </w:r>
      <w:r>
        <w:rPr>
          <w:rFonts w:ascii="Cambria" w:hAnsi="Cambria" w:cs="Arial"/>
          <w:sz w:val="22"/>
          <w:lang w:val="sv-SE"/>
        </w:rPr>
        <w:t xml:space="preserve">.  Penelitian ini dilakukan di 9 Sekolah mnengah pertama yang ada di Kota Banda Aceh. Adapun sekolah yang dipilih adalah sekolah yang telah ditentukan oleh Dinas Pendidikan Kota Banda Aceh dengan berbagai pertimbangan teknis. </w:t>
      </w:r>
    </w:p>
    <w:p w14:paraId="56F86432" w14:textId="77777777" w:rsidR="00731993" w:rsidRDefault="005D2132">
      <w:pPr>
        <w:ind w:firstLine="900"/>
        <w:jc w:val="both"/>
        <w:rPr>
          <w:rFonts w:ascii="Cambria" w:hAnsi="Cambria" w:cs="Arial"/>
          <w:sz w:val="22"/>
          <w:lang w:val="sv-SE"/>
        </w:rPr>
      </w:pPr>
      <w:r>
        <w:rPr>
          <w:rFonts w:ascii="Cambria" w:hAnsi="Cambria" w:cs="Arial"/>
          <w:sz w:val="22"/>
          <w:lang w:val="sv-SE"/>
        </w:rPr>
        <w:t xml:space="preserve">Subjek adalah seluruh siswa dan siswi hasil skrining awal yang dilakukan oleh guru olahraga dengan mempertimbangakan bakan dan motivasi untuk menjadi calon atlet yang dikutkan dalam Talent Scouting Calon Atlit ISSI Kota Banda Aceh. Adapun jumlah calon atlit yang akan mengikuti Talent Scouting ini ditetapkan </w:t>
      </w:r>
      <w:r>
        <w:rPr>
          <w:rFonts w:ascii="Cambria" w:hAnsi="Cambria" w:cs="Arial"/>
          <w:sz w:val="22"/>
          <w:lang w:val="sv-SE"/>
        </w:rPr>
        <w:lastRenderedPageBreak/>
        <w:t>10orang laki- laki dan 10 orang perempuan dati tiap tiap sekolah yang dijadikan lokasi penelitian</w:t>
      </w:r>
    </w:p>
    <w:p w14:paraId="1228B84B" w14:textId="77777777" w:rsidR="00731993" w:rsidRDefault="005D2132">
      <w:pPr>
        <w:ind w:firstLine="900"/>
        <w:jc w:val="both"/>
        <w:rPr>
          <w:rFonts w:ascii="Cambria" w:hAnsi="Cambria" w:cs="Arial"/>
          <w:sz w:val="22"/>
          <w:lang w:val="sv-SE"/>
        </w:rPr>
      </w:pPr>
      <w:r>
        <w:rPr>
          <w:rFonts w:ascii="Cambria" w:hAnsi="Cambria" w:cs="Arial"/>
          <w:sz w:val="22"/>
          <w:lang w:val="sv-SE"/>
        </w:rPr>
        <w:t xml:space="preserve">Pengukuran data Tinggi Badan (TB) diukur  dengan menggunakan microtoice dengan tingkat ketelitian 0,1 cm dan dilakukan sesuai dengan kaedah pengukuran tinggi badan, data Berat Badan (BB) diukur dengan menggunakan timbangan digital dengan ketelitian 0,1 kg. data </w:t>
      </w:r>
      <w:r>
        <w:rPr>
          <w:rFonts w:ascii="Cambria" w:hAnsi="Cambria" w:cs="Arial"/>
          <w:i/>
          <w:sz w:val="22"/>
          <w:lang w:val="sv-SE"/>
        </w:rPr>
        <w:t>Standing Board Jump</w:t>
      </w:r>
      <w:r>
        <w:rPr>
          <w:rFonts w:ascii="Cambria" w:hAnsi="Cambria" w:cs="Arial"/>
          <w:sz w:val="22"/>
          <w:lang w:val="sv-SE"/>
        </w:rPr>
        <w:t xml:space="preserve"> diukur dengan melakukan pengukuran terhadap jarak lompatan anak tanpa melakukan awalan yang dikukur dengan menggunakan meteran, data </w:t>
      </w:r>
      <w:r>
        <w:rPr>
          <w:rFonts w:ascii="Cambria" w:hAnsi="Cambria" w:cs="Arial"/>
          <w:i/>
          <w:sz w:val="22"/>
          <w:lang w:val="sv-SE"/>
        </w:rPr>
        <w:t>Vertical Jump</w:t>
      </w:r>
      <w:r>
        <w:rPr>
          <w:rFonts w:ascii="Cambria" w:hAnsi="Cambria" w:cs="Arial"/>
          <w:sz w:val="22"/>
          <w:lang w:val="sv-SE"/>
        </w:rPr>
        <w:t xml:space="preserve">  diukur dengan melakukan pengukuran terhadap tinggi lompatan anak tanpa melakukan awalan yang dikukur dengan menggunakan meteran dan data sprint 30 m anakdikur dengan satuan detik menggunakana stopwatch.</w:t>
      </w:r>
    </w:p>
    <w:p w14:paraId="3F32DED3" w14:textId="77777777" w:rsidR="00731993" w:rsidRDefault="005D2132">
      <w:pPr>
        <w:ind w:firstLine="900"/>
        <w:jc w:val="both"/>
        <w:rPr>
          <w:rFonts w:ascii="Cambria" w:hAnsi="Cambria" w:cs="Arial"/>
          <w:i/>
          <w:sz w:val="22"/>
          <w:lang w:val="sv-SE"/>
        </w:rPr>
      </w:pPr>
      <w:r>
        <w:rPr>
          <w:rFonts w:ascii="Cambria" w:hAnsi="Cambria" w:cs="Arial"/>
          <w:sz w:val="22"/>
          <w:lang w:val="sv-SE"/>
        </w:rPr>
        <w:t xml:space="preserve">Pengolahan dan analisa data diawali dengan proses </w:t>
      </w:r>
      <w:r>
        <w:rPr>
          <w:rFonts w:ascii="Cambria" w:hAnsi="Cambria" w:cs="Arial"/>
          <w:i/>
          <w:sz w:val="22"/>
          <w:lang w:val="sv-SE"/>
        </w:rPr>
        <w:t>editing</w:t>
      </w:r>
      <w:r>
        <w:rPr>
          <w:rFonts w:ascii="Cambria" w:hAnsi="Cambria" w:cs="Arial"/>
          <w:sz w:val="22"/>
          <w:lang w:val="sv-SE"/>
        </w:rPr>
        <w:t xml:space="preserve">, </w:t>
      </w:r>
      <w:r>
        <w:rPr>
          <w:rFonts w:ascii="Cambria" w:hAnsi="Cambria" w:cs="Arial"/>
          <w:i/>
          <w:sz w:val="22"/>
          <w:lang w:val="sv-SE"/>
        </w:rPr>
        <w:t>coding</w:t>
      </w:r>
      <w:r>
        <w:rPr>
          <w:rFonts w:ascii="Cambria" w:hAnsi="Cambria" w:cs="Arial"/>
          <w:sz w:val="22"/>
          <w:lang w:val="sv-SE"/>
        </w:rPr>
        <w:t xml:space="preserve"> dan </w:t>
      </w:r>
      <w:r>
        <w:rPr>
          <w:rFonts w:ascii="Cambria" w:hAnsi="Cambria" w:cs="Arial"/>
          <w:i/>
          <w:sz w:val="22"/>
          <w:lang w:val="sv-SE"/>
        </w:rPr>
        <w:t>entry</w:t>
      </w:r>
      <w:r>
        <w:rPr>
          <w:rFonts w:ascii="Cambria" w:hAnsi="Cambria" w:cs="Arial"/>
          <w:sz w:val="22"/>
          <w:lang w:val="sv-SE"/>
        </w:rPr>
        <w:t xml:space="preserve"> data dengan menggunakan program komputer.  Data status gizi dianalisis menjadi variabel Indeks Massa Tubuh (IMT) dengan rumus (IMT = BB/TB</w:t>
      </w:r>
      <w:r>
        <w:rPr>
          <w:rFonts w:ascii="Cambria" w:hAnsi="Cambria" w:cs="Arial"/>
          <w:sz w:val="18"/>
          <w:vertAlign w:val="superscript"/>
          <w:lang w:val="sv-SE"/>
        </w:rPr>
        <w:t>2</w:t>
      </w:r>
      <w:r>
        <w:rPr>
          <w:rFonts w:ascii="Cambria" w:hAnsi="Cambria" w:cs="Arial"/>
          <w:sz w:val="22"/>
          <w:lang w:val="sv-SE"/>
        </w:rPr>
        <w:t xml:space="preserve">), sedangkan untuk melihat kebugaran sesuai pedoman </w:t>
      </w:r>
      <w:r>
        <w:rPr>
          <w:rFonts w:ascii="Cambria" w:hAnsi="Cambria" w:cs="Arial"/>
          <w:i/>
          <w:sz w:val="22"/>
          <w:lang w:val="sv-SE"/>
        </w:rPr>
        <w:t>Talent Scouting</w:t>
      </w:r>
      <w:r>
        <w:rPr>
          <w:rFonts w:ascii="Cambria" w:hAnsi="Cambria" w:cs="Arial"/>
          <w:sz w:val="22"/>
          <w:lang w:val="sv-SE"/>
        </w:rPr>
        <w:t xml:space="preserve"> yang dikeluarkan oleh PB-ISSI dengan menilai variabel S</w:t>
      </w:r>
      <w:r>
        <w:rPr>
          <w:rFonts w:ascii="Cambria" w:hAnsi="Cambria" w:cs="Arial"/>
          <w:i/>
          <w:sz w:val="22"/>
          <w:lang w:val="sv-SE"/>
        </w:rPr>
        <w:t xml:space="preserve">tanding board Jump, Vertical Jump dan Sprint 30 meter. </w:t>
      </w:r>
      <w:r>
        <w:rPr>
          <w:rFonts w:ascii="Cambria" w:hAnsi="Cambria" w:cs="Arial"/>
          <w:sz w:val="22"/>
          <w:lang w:val="sv-SE"/>
        </w:rPr>
        <w:t xml:space="preserve"> Analisis hubungan variabel IMT dengan variabel S</w:t>
      </w:r>
      <w:r>
        <w:rPr>
          <w:rFonts w:ascii="Cambria" w:hAnsi="Cambria" w:cs="Arial"/>
          <w:i/>
          <w:sz w:val="22"/>
          <w:lang w:val="sv-SE"/>
        </w:rPr>
        <w:t xml:space="preserve">tanding board Jump, Vertical Jump dan Sprint 30 meter </w:t>
      </w:r>
      <w:r>
        <w:rPr>
          <w:rFonts w:ascii="Cambria" w:hAnsi="Cambria" w:cs="Arial"/>
          <w:sz w:val="22"/>
          <w:lang w:val="sv-SE"/>
        </w:rPr>
        <w:t>dianalisis dengan</w:t>
      </w:r>
      <w:r>
        <w:rPr>
          <w:rFonts w:ascii="Cambria" w:hAnsi="Cambria" w:cs="Arial"/>
          <w:i/>
          <w:sz w:val="22"/>
          <w:lang w:val="sv-SE"/>
        </w:rPr>
        <w:t xml:space="preserve"> </w:t>
      </w:r>
      <w:r>
        <w:rPr>
          <w:rFonts w:ascii="Cambria" w:hAnsi="Cambria" w:cs="Arial"/>
          <w:sz w:val="22"/>
          <w:lang w:val="sv-SE"/>
        </w:rPr>
        <w:t xml:space="preserve">menggunakan </w:t>
      </w:r>
      <w:r>
        <w:rPr>
          <w:rFonts w:ascii="Cambria" w:hAnsi="Cambria" w:cs="Arial"/>
          <w:i/>
          <w:sz w:val="22"/>
          <w:lang w:val="sv-SE"/>
        </w:rPr>
        <w:t>regresi linear.</w:t>
      </w:r>
    </w:p>
    <w:p w14:paraId="1D9B2CBB" w14:textId="77777777" w:rsidR="00731993" w:rsidRDefault="005D2132">
      <w:pPr>
        <w:ind w:firstLine="900"/>
        <w:jc w:val="both"/>
        <w:rPr>
          <w:rFonts w:ascii="Cambria" w:hAnsi="Cambria" w:cs="Arial"/>
          <w:sz w:val="22"/>
          <w:lang w:val="sv-SE"/>
        </w:rPr>
      </w:pPr>
      <w:r>
        <w:rPr>
          <w:rFonts w:ascii="Cambria" w:hAnsi="Cambria" w:cs="Arial"/>
          <w:sz w:val="22"/>
          <w:lang w:val="sv-SE"/>
        </w:rPr>
        <w:t>.</w:t>
      </w:r>
    </w:p>
    <w:p w14:paraId="650FC0DF" w14:textId="77777777" w:rsidR="00731993" w:rsidRDefault="00731993">
      <w:pPr>
        <w:ind w:firstLine="900"/>
        <w:jc w:val="both"/>
        <w:rPr>
          <w:rFonts w:ascii="Cambria" w:hAnsi="Cambria" w:cs="Arial"/>
          <w:color w:val="FF0000"/>
          <w:sz w:val="22"/>
          <w:lang w:val="sv-SE"/>
        </w:rPr>
      </w:pPr>
    </w:p>
    <w:p w14:paraId="28671B08" w14:textId="77777777" w:rsidR="00731993" w:rsidRDefault="005D2132">
      <w:pPr>
        <w:rPr>
          <w:rFonts w:ascii="Cambria" w:hAnsi="Cambria" w:cs="Arial"/>
          <w:b/>
          <w:sz w:val="22"/>
        </w:rPr>
      </w:pPr>
      <w:r>
        <w:rPr>
          <w:rFonts w:ascii="Cambria" w:hAnsi="Cambria" w:cs="Arial"/>
          <w:b/>
          <w:sz w:val="22"/>
        </w:rPr>
        <w:t xml:space="preserve">HASIL </w:t>
      </w:r>
    </w:p>
    <w:p w14:paraId="1684CA97" w14:textId="77777777" w:rsidR="00731993" w:rsidRDefault="005D2132">
      <w:pPr>
        <w:ind w:firstLine="900"/>
        <w:jc w:val="both"/>
        <w:rPr>
          <w:rFonts w:ascii="Cambria" w:hAnsi="Cambria" w:cs="Arial"/>
          <w:sz w:val="22"/>
          <w:lang w:val="sv-SE"/>
        </w:rPr>
      </w:pPr>
      <w:r>
        <w:rPr>
          <w:rFonts w:ascii="Cambria" w:hAnsi="Cambria" w:cs="Arial"/>
          <w:sz w:val="22"/>
          <w:lang w:val="sv-SE"/>
        </w:rPr>
        <w:t xml:space="preserve">Lokasi penelitian yang dilakukan untuk kegiatan </w:t>
      </w:r>
      <w:r>
        <w:rPr>
          <w:rFonts w:ascii="Cambria" w:hAnsi="Cambria" w:cs="Arial"/>
          <w:i/>
          <w:color w:val="000000"/>
          <w:sz w:val="22"/>
        </w:rPr>
        <w:t>Talent Scouting</w:t>
      </w:r>
      <w:r>
        <w:rPr>
          <w:rFonts w:ascii="Cambria" w:hAnsi="Cambria" w:cs="Arial"/>
          <w:sz w:val="22"/>
          <w:lang w:val="sv-SE"/>
        </w:rPr>
        <w:t xml:space="preserve"> dalam penemuan calon atlit sepeda ISSI Kota Banda Aceh dilakukan di 9 sekolah SLTP yang ada di Kota Banda Aceh yaitu </w:t>
      </w:r>
    </w:p>
    <w:p w14:paraId="7F5CBDAC" w14:textId="77777777" w:rsidR="00731993" w:rsidRDefault="005D2132">
      <w:pPr>
        <w:ind w:firstLine="900"/>
        <w:jc w:val="both"/>
        <w:rPr>
          <w:rFonts w:ascii="Cambria" w:hAnsi="Cambria" w:cs="Arial"/>
          <w:sz w:val="22"/>
          <w:lang w:val="sv-SE"/>
        </w:rPr>
      </w:pPr>
      <w:r>
        <w:rPr>
          <w:rFonts w:ascii="Cambria" w:hAnsi="Cambria" w:cs="Arial"/>
          <w:sz w:val="22"/>
          <w:lang w:val="sv-SE"/>
        </w:rPr>
        <w:t>Lokasi penelitian ditentukan dengan purposif sampling dengan mempertimbangkan lokasi sekolah dan rekomendasi dari Dinas Pendidikan Kota Banda Aceh.</w:t>
      </w:r>
    </w:p>
    <w:p w14:paraId="23E55FE1" w14:textId="77777777" w:rsidR="00731993" w:rsidRDefault="00731993">
      <w:pPr>
        <w:ind w:firstLine="900"/>
        <w:jc w:val="both"/>
        <w:rPr>
          <w:rFonts w:ascii="Cambria" w:hAnsi="Cambria" w:cs="Arial"/>
          <w:sz w:val="22"/>
          <w:lang w:val="sv-SE"/>
        </w:rPr>
      </w:pPr>
    </w:p>
    <w:p w14:paraId="319BFFE6" w14:textId="77777777" w:rsidR="00731993" w:rsidRDefault="005D2132">
      <w:pPr>
        <w:jc w:val="center"/>
        <w:rPr>
          <w:rFonts w:ascii="Cambria" w:hAnsi="Cambria" w:cs="Arial"/>
          <w:b/>
          <w:sz w:val="22"/>
          <w:lang w:val="sv-SE"/>
        </w:rPr>
      </w:pPr>
      <w:r>
        <w:rPr>
          <w:rFonts w:ascii="Cambria" w:hAnsi="Cambria" w:cs="Arial"/>
          <w:b/>
          <w:sz w:val="22"/>
          <w:lang w:val="sv-SE"/>
        </w:rPr>
        <w:t xml:space="preserve">Tabel 1. Distribusi Sampel Berdasarkan Asal Sekolah dan </w:t>
      </w:r>
    </w:p>
    <w:p w14:paraId="48B4E722" w14:textId="77777777" w:rsidR="00731993" w:rsidRDefault="005D2132">
      <w:pPr>
        <w:jc w:val="center"/>
        <w:rPr>
          <w:rFonts w:ascii="Cambria" w:hAnsi="Cambria" w:cs="Arial"/>
          <w:b/>
          <w:sz w:val="22"/>
          <w:lang w:val="sv-SE"/>
        </w:rPr>
      </w:pPr>
      <w:r>
        <w:rPr>
          <w:rFonts w:ascii="Cambria" w:hAnsi="Cambria" w:cs="Arial"/>
          <w:b/>
          <w:sz w:val="22"/>
          <w:lang w:val="sv-SE"/>
        </w:rPr>
        <w:t>Jenis Kelamin</w:t>
      </w:r>
    </w:p>
    <w:p w14:paraId="5F13CF41" w14:textId="77777777" w:rsidR="00731993" w:rsidRDefault="00731993">
      <w:pPr>
        <w:jc w:val="center"/>
        <w:rPr>
          <w:rFonts w:ascii="Cambria" w:hAnsi="Cambria" w:cs="Arial"/>
          <w:sz w:val="22"/>
          <w:lang w:val="sv-SE"/>
        </w:rPr>
      </w:pPr>
    </w:p>
    <w:tbl>
      <w:tblPr>
        <w:tblW w:w="7783" w:type="dxa"/>
        <w:jc w:val="center"/>
        <w:tblLayout w:type="fixed"/>
        <w:tblLook w:val="01E0" w:firstRow="1" w:lastRow="1" w:firstColumn="1" w:lastColumn="1" w:noHBand="0" w:noVBand="0"/>
      </w:tblPr>
      <w:tblGrid>
        <w:gridCol w:w="2191"/>
        <w:gridCol w:w="948"/>
        <w:gridCol w:w="895"/>
        <w:gridCol w:w="1000"/>
        <w:gridCol w:w="843"/>
        <w:gridCol w:w="993"/>
        <w:gridCol w:w="913"/>
      </w:tblGrid>
      <w:tr w:rsidR="00731993" w14:paraId="434E2012" w14:textId="77777777">
        <w:trPr>
          <w:jc w:val="center"/>
        </w:trPr>
        <w:tc>
          <w:tcPr>
            <w:tcW w:w="2190" w:type="dxa"/>
            <w:vMerge w:val="restart"/>
            <w:tcBorders>
              <w:top w:val="single" w:sz="4" w:space="0" w:color="000000"/>
              <w:bottom w:val="single" w:sz="4" w:space="0" w:color="000000"/>
            </w:tcBorders>
            <w:shd w:val="clear" w:color="auto" w:fill="auto"/>
            <w:vAlign w:val="center"/>
          </w:tcPr>
          <w:p w14:paraId="1602CA88" w14:textId="77777777" w:rsidR="00731993" w:rsidRDefault="005D2132">
            <w:pPr>
              <w:widowControl w:val="0"/>
              <w:jc w:val="center"/>
              <w:rPr>
                <w:rFonts w:ascii="Cambria" w:hAnsi="Cambria" w:cs="Arial"/>
                <w:b/>
                <w:sz w:val="20"/>
                <w:lang w:val="sv-SE"/>
              </w:rPr>
            </w:pPr>
            <w:r>
              <w:rPr>
                <w:rFonts w:ascii="Cambria" w:hAnsi="Cambria" w:cs="Arial"/>
                <w:b/>
                <w:sz w:val="20"/>
                <w:lang w:val="sv-SE"/>
              </w:rPr>
              <w:t>Asal Sekolah</w:t>
            </w:r>
          </w:p>
        </w:tc>
        <w:tc>
          <w:tcPr>
            <w:tcW w:w="3686" w:type="dxa"/>
            <w:gridSpan w:val="4"/>
            <w:tcBorders>
              <w:top w:val="single" w:sz="4" w:space="0" w:color="000000"/>
              <w:bottom w:val="single" w:sz="4" w:space="0" w:color="000000"/>
            </w:tcBorders>
          </w:tcPr>
          <w:p w14:paraId="042075B0" w14:textId="77777777" w:rsidR="00731993" w:rsidRDefault="005D2132">
            <w:pPr>
              <w:widowControl w:val="0"/>
              <w:jc w:val="center"/>
              <w:rPr>
                <w:rFonts w:ascii="Cambria" w:hAnsi="Cambria" w:cs="Arial"/>
                <w:b/>
                <w:sz w:val="20"/>
                <w:lang w:val="sv-SE"/>
              </w:rPr>
            </w:pPr>
            <w:r>
              <w:rPr>
                <w:rFonts w:ascii="Cambria" w:hAnsi="Cambria" w:cs="Arial"/>
                <w:b/>
                <w:sz w:val="20"/>
                <w:lang w:val="sv-SE"/>
              </w:rPr>
              <w:t>Jenis Kelamin</w:t>
            </w:r>
          </w:p>
        </w:tc>
        <w:tc>
          <w:tcPr>
            <w:tcW w:w="1906" w:type="dxa"/>
            <w:gridSpan w:val="2"/>
            <w:vMerge w:val="restart"/>
            <w:tcBorders>
              <w:top w:val="single" w:sz="4" w:space="0" w:color="000000"/>
            </w:tcBorders>
            <w:vAlign w:val="center"/>
          </w:tcPr>
          <w:p w14:paraId="6C4F8FD7" w14:textId="77777777" w:rsidR="00731993" w:rsidRDefault="005D2132">
            <w:pPr>
              <w:widowControl w:val="0"/>
              <w:jc w:val="center"/>
              <w:rPr>
                <w:rFonts w:ascii="Cambria" w:hAnsi="Cambria" w:cs="Arial"/>
                <w:b/>
                <w:sz w:val="20"/>
                <w:lang w:val="sv-SE"/>
              </w:rPr>
            </w:pPr>
            <w:r>
              <w:rPr>
                <w:rFonts w:ascii="Cambria" w:hAnsi="Cambria" w:cs="Arial"/>
                <w:b/>
                <w:sz w:val="20"/>
                <w:lang w:val="sv-SE"/>
              </w:rPr>
              <w:t>Total</w:t>
            </w:r>
          </w:p>
        </w:tc>
      </w:tr>
      <w:tr w:rsidR="00731993" w14:paraId="2DEFB48C" w14:textId="77777777">
        <w:trPr>
          <w:jc w:val="center"/>
        </w:trPr>
        <w:tc>
          <w:tcPr>
            <w:tcW w:w="2190" w:type="dxa"/>
            <w:vMerge/>
            <w:tcBorders>
              <w:top w:val="single" w:sz="4" w:space="0" w:color="000000"/>
            </w:tcBorders>
            <w:shd w:val="clear" w:color="auto" w:fill="auto"/>
            <w:vAlign w:val="center"/>
          </w:tcPr>
          <w:p w14:paraId="27311AD9" w14:textId="77777777" w:rsidR="00731993" w:rsidRDefault="00731993">
            <w:pPr>
              <w:widowControl w:val="0"/>
              <w:jc w:val="center"/>
              <w:rPr>
                <w:rFonts w:ascii="Cambria" w:hAnsi="Cambria" w:cs="Arial"/>
                <w:b/>
                <w:sz w:val="20"/>
                <w:lang w:val="sv-SE"/>
              </w:rPr>
            </w:pPr>
          </w:p>
        </w:tc>
        <w:tc>
          <w:tcPr>
            <w:tcW w:w="1843" w:type="dxa"/>
            <w:gridSpan w:val="2"/>
            <w:tcBorders>
              <w:top w:val="single" w:sz="4" w:space="0" w:color="000000"/>
              <w:bottom w:val="single" w:sz="4" w:space="0" w:color="000000"/>
            </w:tcBorders>
          </w:tcPr>
          <w:p w14:paraId="21DFB52D" w14:textId="77777777" w:rsidR="00731993" w:rsidRDefault="005D2132">
            <w:pPr>
              <w:widowControl w:val="0"/>
              <w:jc w:val="center"/>
              <w:rPr>
                <w:rFonts w:ascii="Cambria" w:hAnsi="Cambria" w:cs="Arial"/>
                <w:b/>
                <w:sz w:val="20"/>
                <w:lang w:val="sv-SE"/>
              </w:rPr>
            </w:pPr>
            <w:r>
              <w:rPr>
                <w:rFonts w:ascii="Cambria" w:hAnsi="Cambria" w:cs="Arial"/>
                <w:b/>
                <w:sz w:val="20"/>
                <w:lang w:val="sv-SE"/>
              </w:rPr>
              <w:t>Laki Laki</w:t>
            </w:r>
          </w:p>
        </w:tc>
        <w:tc>
          <w:tcPr>
            <w:tcW w:w="1843" w:type="dxa"/>
            <w:gridSpan w:val="2"/>
            <w:tcBorders>
              <w:top w:val="single" w:sz="4" w:space="0" w:color="000000"/>
              <w:bottom w:val="single" w:sz="4" w:space="0" w:color="000000"/>
            </w:tcBorders>
            <w:shd w:val="clear" w:color="auto" w:fill="auto"/>
          </w:tcPr>
          <w:p w14:paraId="1E36379F" w14:textId="77777777" w:rsidR="00731993" w:rsidRDefault="005D2132">
            <w:pPr>
              <w:widowControl w:val="0"/>
              <w:jc w:val="center"/>
              <w:rPr>
                <w:rFonts w:ascii="Cambria" w:hAnsi="Cambria" w:cs="Arial"/>
                <w:b/>
                <w:sz w:val="20"/>
                <w:lang w:val="sv-SE"/>
              </w:rPr>
            </w:pPr>
            <w:r>
              <w:rPr>
                <w:rFonts w:ascii="Cambria" w:hAnsi="Cambria" w:cs="Arial"/>
                <w:b/>
                <w:sz w:val="20"/>
                <w:lang w:val="sv-SE"/>
              </w:rPr>
              <w:t>Perempuan</w:t>
            </w:r>
          </w:p>
        </w:tc>
        <w:tc>
          <w:tcPr>
            <w:tcW w:w="1906" w:type="dxa"/>
            <w:gridSpan w:val="2"/>
            <w:vMerge/>
          </w:tcPr>
          <w:p w14:paraId="2100920D" w14:textId="77777777" w:rsidR="00731993" w:rsidRDefault="00731993">
            <w:pPr>
              <w:widowControl w:val="0"/>
              <w:jc w:val="center"/>
              <w:rPr>
                <w:rFonts w:ascii="Cambria" w:hAnsi="Cambria" w:cs="Arial"/>
                <w:b/>
                <w:sz w:val="20"/>
                <w:lang w:val="sv-SE"/>
              </w:rPr>
            </w:pPr>
          </w:p>
        </w:tc>
      </w:tr>
      <w:tr w:rsidR="00731993" w14:paraId="023AACED" w14:textId="77777777">
        <w:trPr>
          <w:jc w:val="center"/>
        </w:trPr>
        <w:tc>
          <w:tcPr>
            <w:tcW w:w="2190" w:type="dxa"/>
            <w:vMerge/>
            <w:tcBorders>
              <w:bottom w:val="single" w:sz="4" w:space="0" w:color="000000"/>
            </w:tcBorders>
            <w:shd w:val="clear" w:color="auto" w:fill="auto"/>
          </w:tcPr>
          <w:p w14:paraId="5FEE1EB2" w14:textId="77777777" w:rsidR="00731993" w:rsidRDefault="00731993">
            <w:pPr>
              <w:widowControl w:val="0"/>
              <w:jc w:val="center"/>
              <w:rPr>
                <w:rFonts w:ascii="Cambria" w:hAnsi="Cambria" w:cs="Arial"/>
                <w:b/>
                <w:sz w:val="20"/>
                <w:lang w:val="sv-SE"/>
              </w:rPr>
            </w:pPr>
          </w:p>
        </w:tc>
        <w:tc>
          <w:tcPr>
            <w:tcW w:w="948" w:type="dxa"/>
            <w:tcBorders>
              <w:top w:val="single" w:sz="4" w:space="0" w:color="000000"/>
              <w:bottom w:val="single" w:sz="4" w:space="0" w:color="000000"/>
            </w:tcBorders>
          </w:tcPr>
          <w:p w14:paraId="4D1C8993" w14:textId="77777777" w:rsidR="00731993" w:rsidRDefault="005D2132">
            <w:pPr>
              <w:widowControl w:val="0"/>
              <w:jc w:val="center"/>
              <w:rPr>
                <w:rFonts w:ascii="Cambria" w:hAnsi="Cambria" w:cs="Arial"/>
                <w:b/>
                <w:sz w:val="20"/>
              </w:rPr>
            </w:pPr>
            <w:r>
              <w:rPr>
                <w:rFonts w:ascii="Cambria" w:hAnsi="Cambria" w:cs="Arial"/>
                <w:b/>
                <w:sz w:val="20"/>
              </w:rPr>
              <w:t>n</w:t>
            </w:r>
          </w:p>
        </w:tc>
        <w:tc>
          <w:tcPr>
            <w:tcW w:w="895" w:type="dxa"/>
            <w:tcBorders>
              <w:top w:val="single" w:sz="4" w:space="0" w:color="000000"/>
              <w:bottom w:val="single" w:sz="4" w:space="0" w:color="000000"/>
            </w:tcBorders>
            <w:shd w:val="clear" w:color="auto" w:fill="auto"/>
          </w:tcPr>
          <w:p w14:paraId="5AD6B05B" w14:textId="77777777" w:rsidR="00731993" w:rsidRDefault="005D2132">
            <w:pPr>
              <w:widowControl w:val="0"/>
              <w:jc w:val="center"/>
              <w:rPr>
                <w:rFonts w:ascii="Cambria" w:hAnsi="Cambria" w:cs="Arial"/>
                <w:b/>
                <w:sz w:val="20"/>
              </w:rPr>
            </w:pPr>
            <w:r>
              <w:rPr>
                <w:rFonts w:ascii="Cambria" w:hAnsi="Cambria" w:cs="Arial"/>
                <w:b/>
                <w:sz w:val="20"/>
              </w:rPr>
              <w:t>%</w:t>
            </w:r>
          </w:p>
        </w:tc>
        <w:tc>
          <w:tcPr>
            <w:tcW w:w="1000" w:type="dxa"/>
            <w:tcBorders>
              <w:top w:val="single" w:sz="4" w:space="0" w:color="000000"/>
              <w:bottom w:val="single" w:sz="4" w:space="0" w:color="000000"/>
            </w:tcBorders>
            <w:shd w:val="clear" w:color="auto" w:fill="auto"/>
          </w:tcPr>
          <w:p w14:paraId="793878BC" w14:textId="77777777" w:rsidR="00731993" w:rsidRDefault="005D2132">
            <w:pPr>
              <w:widowControl w:val="0"/>
              <w:jc w:val="center"/>
              <w:rPr>
                <w:rFonts w:ascii="Cambria" w:hAnsi="Cambria" w:cs="Arial"/>
                <w:b/>
                <w:sz w:val="20"/>
              </w:rPr>
            </w:pPr>
            <w:r>
              <w:rPr>
                <w:rFonts w:ascii="Cambria" w:hAnsi="Cambria" w:cs="Arial"/>
                <w:b/>
                <w:sz w:val="20"/>
              </w:rPr>
              <w:t>n</w:t>
            </w:r>
          </w:p>
        </w:tc>
        <w:tc>
          <w:tcPr>
            <w:tcW w:w="843" w:type="dxa"/>
            <w:tcBorders>
              <w:top w:val="single" w:sz="4" w:space="0" w:color="000000"/>
              <w:bottom w:val="single" w:sz="4" w:space="0" w:color="000000"/>
            </w:tcBorders>
          </w:tcPr>
          <w:p w14:paraId="067CB0CC" w14:textId="77777777" w:rsidR="00731993" w:rsidRDefault="005D2132">
            <w:pPr>
              <w:widowControl w:val="0"/>
              <w:jc w:val="center"/>
              <w:rPr>
                <w:rFonts w:ascii="Cambria" w:hAnsi="Cambria" w:cs="Arial"/>
                <w:b/>
                <w:sz w:val="20"/>
                <w:lang w:val="sv-SE"/>
              </w:rPr>
            </w:pPr>
            <w:r>
              <w:rPr>
                <w:rFonts w:ascii="Cambria" w:hAnsi="Cambria" w:cs="Arial"/>
                <w:b/>
                <w:sz w:val="20"/>
                <w:lang w:val="sv-SE"/>
              </w:rPr>
              <w:t>%</w:t>
            </w:r>
          </w:p>
        </w:tc>
        <w:tc>
          <w:tcPr>
            <w:tcW w:w="993" w:type="dxa"/>
            <w:tcBorders>
              <w:bottom w:val="single" w:sz="4" w:space="0" w:color="000000"/>
            </w:tcBorders>
          </w:tcPr>
          <w:p w14:paraId="7897362E" w14:textId="77777777" w:rsidR="00731993" w:rsidRDefault="005D2132">
            <w:pPr>
              <w:widowControl w:val="0"/>
              <w:jc w:val="center"/>
              <w:rPr>
                <w:rFonts w:ascii="Cambria" w:hAnsi="Cambria" w:cs="Arial"/>
                <w:b/>
                <w:sz w:val="20"/>
                <w:lang w:val="sv-SE"/>
              </w:rPr>
            </w:pPr>
            <w:r>
              <w:rPr>
                <w:rFonts w:ascii="Cambria" w:hAnsi="Cambria" w:cs="Arial"/>
                <w:b/>
                <w:sz w:val="20"/>
                <w:lang w:val="sv-SE"/>
              </w:rPr>
              <w:t>n</w:t>
            </w:r>
          </w:p>
        </w:tc>
        <w:tc>
          <w:tcPr>
            <w:tcW w:w="913" w:type="dxa"/>
            <w:tcBorders>
              <w:bottom w:val="single" w:sz="4" w:space="0" w:color="000000"/>
            </w:tcBorders>
          </w:tcPr>
          <w:p w14:paraId="5C068C21" w14:textId="77777777" w:rsidR="00731993" w:rsidRDefault="005D2132">
            <w:pPr>
              <w:widowControl w:val="0"/>
              <w:jc w:val="center"/>
              <w:rPr>
                <w:rFonts w:ascii="Cambria" w:hAnsi="Cambria" w:cs="Arial"/>
                <w:b/>
                <w:sz w:val="20"/>
                <w:lang w:val="sv-SE"/>
              </w:rPr>
            </w:pPr>
            <w:r>
              <w:rPr>
                <w:rFonts w:ascii="Cambria" w:hAnsi="Cambria" w:cs="Arial"/>
                <w:b/>
                <w:sz w:val="20"/>
                <w:lang w:val="sv-SE"/>
              </w:rPr>
              <w:t>%</w:t>
            </w:r>
          </w:p>
        </w:tc>
      </w:tr>
      <w:tr w:rsidR="00731993" w14:paraId="228C7749" w14:textId="77777777">
        <w:trPr>
          <w:jc w:val="center"/>
        </w:trPr>
        <w:tc>
          <w:tcPr>
            <w:tcW w:w="2190" w:type="dxa"/>
            <w:tcBorders>
              <w:top w:val="single" w:sz="4" w:space="0" w:color="000000"/>
              <w:bottom w:val="dotted" w:sz="4" w:space="0" w:color="000000"/>
            </w:tcBorders>
            <w:shd w:val="clear" w:color="auto" w:fill="auto"/>
          </w:tcPr>
          <w:p w14:paraId="2008B8E5" w14:textId="77777777" w:rsidR="00731993" w:rsidRDefault="005D2132">
            <w:pPr>
              <w:widowControl w:val="0"/>
              <w:jc w:val="both"/>
              <w:rPr>
                <w:rFonts w:ascii="Cambria" w:hAnsi="Cambria" w:cs="Arial"/>
                <w:sz w:val="20"/>
                <w:lang w:val="sv-SE"/>
              </w:rPr>
            </w:pPr>
            <w:r>
              <w:rPr>
                <w:rFonts w:ascii="Cambria" w:hAnsi="Cambria" w:cs="Arial"/>
                <w:sz w:val="20"/>
                <w:lang w:val="sv-SE"/>
              </w:rPr>
              <w:t>SMP 4</w:t>
            </w:r>
          </w:p>
        </w:tc>
        <w:tc>
          <w:tcPr>
            <w:tcW w:w="948" w:type="dxa"/>
            <w:tcBorders>
              <w:top w:val="single" w:sz="4" w:space="0" w:color="000000"/>
              <w:bottom w:val="dotted" w:sz="4" w:space="0" w:color="000000"/>
            </w:tcBorders>
          </w:tcPr>
          <w:p w14:paraId="09A9F6E6" w14:textId="77777777" w:rsidR="00731993" w:rsidRDefault="005D2132">
            <w:pPr>
              <w:widowControl w:val="0"/>
              <w:jc w:val="center"/>
              <w:rPr>
                <w:rFonts w:ascii="Cambria" w:hAnsi="Cambria" w:cs="Arial"/>
                <w:sz w:val="20"/>
              </w:rPr>
            </w:pPr>
            <w:r>
              <w:rPr>
                <w:rFonts w:ascii="Cambria" w:hAnsi="Cambria" w:cs="Arial"/>
                <w:sz w:val="20"/>
              </w:rPr>
              <w:t>10</w:t>
            </w:r>
          </w:p>
        </w:tc>
        <w:tc>
          <w:tcPr>
            <w:tcW w:w="895" w:type="dxa"/>
            <w:tcBorders>
              <w:top w:val="single" w:sz="4" w:space="0" w:color="000000"/>
              <w:bottom w:val="dotted" w:sz="4" w:space="0" w:color="000000"/>
            </w:tcBorders>
            <w:shd w:val="clear" w:color="auto" w:fill="auto"/>
            <w:vAlign w:val="bottom"/>
          </w:tcPr>
          <w:p w14:paraId="58718788" w14:textId="77777777" w:rsidR="00731993" w:rsidRDefault="005D2132">
            <w:pPr>
              <w:widowControl w:val="0"/>
              <w:rPr>
                <w:rFonts w:ascii="Cambria" w:hAnsi="Cambria" w:cs="Arial"/>
                <w:sz w:val="20"/>
              </w:rPr>
            </w:pPr>
            <w:r>
              <w:rPr>
                <w:rFonts w:ascii="Cambria" w:hAnsi="Cambria" w:cs="Arial"/>
                <w:sz w:val="20"/>
              </w:rPr>
              <w:t>10,6</w:t>
            </w:r>
          </w:p>
        </w:tc>
        <w:tc>
          <w:tcPr>
            <w:tcW w:w="1000" w:type="dxa"/>
            <w:tcBorders>
              <w:top w:val="single" w:sz="4" w:space="0" w:color="000000"/>
              <w:bottom w:val="dotted" w:sz="4" w:space="0" w:color="000000"/>
            </w:tcBorders>
            <w:shd w:val="clear" w:color="auto" w:fill="auto"/>
            <w:vAlign w:val="bottom"/>
          </w:tcPr>
          <w:p w14:paraId="16694C2B" w14:textId="77777777" w:rsidR="00731993" w:rsidRDefault="005D2132">
            <w:pPr>
              <w:widowControl w:val="0"/>
              <w:jc w:val="center"/>
              <w:rPr>
                <w:rFonts w:ascii="Cambria" w:hAnsi="Cambria" w:cs="Arial"/>
                <w:sz w:val="20"/>
              </w:rPr>
            </w:pPr>
            <w:r>
              <w:rPr>
                <w:rFonts w:ascii="Cambria" w:hAnsi="Cambria" w:cs="Arial"/>
                <w:sz w:val="20"/>
              </w:rPr>
              <w:t xml:space="preserve">10 </w:t>
            </w:r>
          </w:p>
        </w:tc>
        <w:tc>
          <w:tcPr>
            <w:tcW w:w="843" w:type="dxa"/>
            <w:tcBorders>
              <w:top w:val="single" w:sz="4" w:space="0" w:color="000000"/>
              <w:bottom w:val="dotted" w:sz="4" w:space="0" w:color="000000"/>
            </w:tcBorders>
          </w:tcPr>
          <w:p w14:paraId="609BC657"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single" w:sz="4" w:space="0" w:color="000000"/>
              <w:bottom w:val="dotted" w:sz="4" w:space="0" w:color="000000"/>
            </w:tcBorders>
          </w:tcPr>
          <w:p w14:paraId="5314E4B3" w14:textId="77777777" w:rsidR="00731993" w:rsidRDefault="005D2132">
            <w:pPr>
              <w:widowControl w:val="0"/>
              <w:jc w:val="center"/>
              <w:rPr>
                <w:rFonts w:ascii="Cambria" w:hAnsi="Cambria" w:cs="Arial"/>
                <w:sz w:val="20"/>
              </w:rPr>
            </w:pPr>
            <w:r>
              <w:rPr>
                <w:rFonts w:ascii="Cambria" w:hAnsi="Cambria" w:cs="Arial"/>
                <w:sz w:val="20"/>
              </w:rPr>
              <w:t>20</w:t>
            </w:r>
          </w:p>
        </w:tc>
        <w:tc>
          <w:tcPr>
            <w:tcW w:w="913" w:type="dxa"/>
            <w:tcBorders>
              <w:top w:val="single" w:sz="4" w:space="0" w:color="000000"/>
              <w:bottom w:val="dotted" w:sz="4" w:space="0" w:color="000000"/>
            </w:tcBorders>
          </w:tcPr>
          <w:p w14:paraId="639692D9" w14:textId="77777777" w:rsidR="00731993" w:rsidRDefault="005D2132">
            <w:pPr>
              <w:widowControl w:val="0"/>
              <w:jc w:val="center"/>
              <w:rPr>
                <w:rFonts w:ascii="Cambria" w:hAnsi="Cambria" w:cs="Arial"/>
                <w:sz w:val="20"/>
              </w:rPr>
            </w:pPr>
            <w:r>
              <w:rPr>
                <w:rFonts w:ascii="Cambria" w:hAnsi="Cambria" w:cs="Arial"/>
                <w:sz w:val="20"/>
              </w:rPr>
              <w:t>11,1</w:t>
            </w:r>
          </w:p>
        </w:tc>
      </w:tr>
      <w:tr w:rsidR="00731993" w14:paraId="5A1DE953" w14:textId="77777777">
        <w:trPr>
          <w:jc w:val="center"/>
        </w:trPr>
        <w:tc>
          <w:tcPr>
            <w:tcW w:w="2190" w:type="dxa"/>
            <w:tcBorders>
              <w:top w:val="dotted" w:sz="4" w:space="0" w:color="000000"/>
              <w:bottom w:val="dotted" w:sz="4" w:space="0" w:color="000000"/>
            </w:tcBorders>
            <w:shd w:val="clear" w:color="auto" w:fill="auto"/>
          </w:tcPr>
          <w:p w14:paraId="01C8E6F1" w14:textId="77777777" w:rsidR="00731993" w:rsidRDefault="005D2132">
            <w:pPr>
              <w:widowControl w:val="0"/>
              <w:jc w:val="both"/>
              <w:rPr>
                <w:rFonts w:ascii="Cambria" w:hAnsi="Cambria" w:cs="Arial"/>
                <w:sz w:val="20"/>
                <w:lang w:val="sv-SE"/>
              </w:rPr>
            </w:pPr>
            <w:r>
              <w:rPr>
                <w:rFonts w:ascii="Cambria" w:hAnsi="Cambria" w:cs="Arial"/>
                <w:sz w:val="20"/>
                <w:lang w:val="sv-SE"/>
              </w:rPr>
              <w:t>SMP 5</w:t>
            </w:r>
          </w:p>
        </w:tc>
        <w:tc>
          <w:tcPr>
            <w:tcW w:w="948" w:type="dxa"/>
            <w:tcBorders>
              <w:top w:val="dotted" w:sz="4" w:space="0" w:color="000000"/>
              <w:bottom w:val="dotted" w:sz="4" w:space="0" w:color="000000"/>
            </w:tcBorders>
          </w:tcPr>
          <w:p w14:paraId="1350609A" w14:textId="77777777" w:rsidR="00731993" w:rsidRDefault="005D2132">
            <w:pPr>
              <w:widowControl w:val="0"/>
              <w:jc w:val="center"/>
              <w:rPr>
                <w:rFonts w:ascii="Cambria" w:hAnsi="Cambria" w:cs="Arial"/>
                <w:sz w:val="20"/>
              </w:rPr>
            </w:pPr>
            <w:r>
              <w:rPr>
                <w:rFonts w:ascii="Cambria" w:hAnsi="Cambria" w:cs="Arial"/>
                <w:sz w:val="20"/>
              </w:rPr>
              <w:t>10</w:t>
            </w:r>
          </w:p>
        </w:tc>
        <w:tc>
          <w:tcPr>
            <w:tcW w:w="895" w:type="dxa"/>
            <w:tcBorders>
              <w:top w:val="dotted" w:sz="4" w:space="0" w:color="000000"/>
              <w:bottom w:val="dotted" w:sz="4" w:space="0" w:color="000000"/>
            </w:tcBorders>
            <w:shd w:val="clear" w:color="auto" w:fill="auto"/>
            <w:vAlign w:val="bottom"/>
          </w:tcPr>
          <w:p w14:paraId="0D96BE81" w14:textId="77777777" w:rsidR="00731993" w:rsidRDefault="005D2132">
            <w:pPr>
              <w:widowControl w:val="0"/>
              <w:jc w:val="center"/>
              <w:rPr>
                <w:rFonts w:ascii="Cambria" w:hAnsi="Cambria" w:cs="Arial"/>
                <w:sz w:val="20"/>
              </w:rPr>
            </w:pPr>
            <w:r>
              <w:rPr>
                <w:rFonts w:ascii="Cambria" w:hAnsi="Cambria" w:cs="Arial"/>
                <w:sz w:val="20"/>
              </w:rPr>
              <w:t>10,6</w:t>
            </w:r>
          </w:p>
        </w:tc>
        <w:tc>
          <w:tcPr>
            <w:tcW w:w="1000" w:type="dxa"/>
            <w:tcBorders>
              <w:top w:val="dotted" w:sz="4" w:space="0" w:color="000000"/>
              <w:bottom w:val="dotted" w:sz="4" w:space="0" w:color="000000"/>
            </w:tcBorders>
            <w:shd w:val="clear" w:color="auto" w:fill="auto"/>
            <w:vAlign w:val="bottom"/>
          </w:tcPr>
          <w:p w14:paraId="6B171B13" w14:textId="77777777" w:rsidR="00731993" w:rsidRDefault="005D2132">
            <w:pPr>
              <w:widowControl w:val="0"/>
              <w:jc w:val="center"/>
              <w:rPr>
                <w:rFonts w:ascii="Cambria" w:hAnsi="Cambria" w:cs="Arial"/>
                <w:sz w:val="20"/>
              </w:rPr>
            </w:pPr>
            <w:r>
              <w:rPr>
                <w:rFonts w:ascii="Cambria" w:hAnsi="Cambria" w:cs="Arial"/>
                <w:sz w:val="20"/>
              </w:rPr>
              <w:t>10</w:t>
            </w:r>
          </w:p>
        </w:tc>
        <w:tc>
          <w:tcPr>
            <w:tcW w:w="843" w:type="dxa"/>
            <w:tcBorders>
              <w:top w:val="dotted" w:sz="4" w:space="0" w:color="000000"/>
              <w:bottom w:val="dotted" w:sz="4" w:space="0" w:color="000000"/>
            </w:tcBorders>
          </w:tcPr>
          <w:p w14:paraId="70769B4A"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dotted" w:sz="4" w:space="0" w:color="000000"/>
              <w:bottom w:val="dotted" w:sz="4" w:space="0" w:color="000000"/>
            </w:tcBorders>
          </w:tcPr>
          <w:p w14:paraId="11305B99" w14:textId="77777777" w:rsidR="00731993" w:rsidRDefault="005D2132">
            <w:pPr>
              <w:widowControl w:val="0"/>
              <w:jc w:val="center"/>
              <w:rPr>
                <w:rFonts w:ascii="Cambria" w:hAnsi="Cambria" w:cs="Arial"/>
                <w:sz w:val="20"/>
              </w:rPr>
            </w:pPr>
            <w:r>
              <w:rPr>
                <w:rFonts w:ascii="Cambria" w:hAnsi="Cambria" w:cs="Arial"/>
                <w:sz w:val="20"/>
              </w:rPr>
              <w:t>20</w:t>
            </w:r>
          </w:p>
        </w:tc>
        <w:tc>
          <w:tcPr>
            <w:tcW w:w="913" w:type="dxa"/>
            <w:tcBorders>
              <w:top w:val="dotted" w:sz="4" w:space="0" w:color="000000"/>
              <w:bottom w:val="dotted" w:sz="4" w:space="0" w:color="000000"/>
            </w:tcBorders>
          </w:tcPr>
          <w:p w14:paraId="0736BDD9" w14:textId="77777777" w:rsidR="00731993" w:rsidRDefault="005D2132">
            <w:pPr>
              <w:widowControl w:val="0"/>
              <w:jc w:val="center"/>
              <w:rPr>
                <w:rFonts w:ascii="Cambria" w:hAnsi="Cambria" w:cs="Arial"/>
                <w:sz w:val="20"/>
              </w:rPr>
            </w:pPr>
            <w:r>
              <w:rPr>
                <w:rFonts w:ascii="Cambria" w:hAnsi="Cambria" w:cs="Arial"/>
                <w:sz w:val="20"/>
              </w:rPr>
              <w:t>11,1</w:t>
            </w:r>
          </w:p>
        </w:tc>
      </w:tr>
      <w:tr w:rsidR="00731993" w14:paraId="653B2B79" w14:textId="77777777">
        <w:trPr>
          <w:jc w:val="center"/>
        </w:trPr>
        <w:tc>
          <w:tcPr>
            <w:tcW w:w="2190" w:type="dxa"/>
            <w:tcBorders>
              <w:top w:val="dotted" w:sz="4" w:space="0" w:color="000000"/>
              <w:bottom w:val="dotted" w:sz="4" w:space="0" w:color="000000"/>
            </w:tcBorders>
            <w:shd w:val="clear" w:color="auto" w:fill="auto"/>
          </w:tcPr>
          <w:p w14:paraId="488CF788" w14:textId="77777777" w:rsidR="00731993" w:rsidRDefault="005D2132">
            <w:pPr>
              <w:widowControl w:val="0"/>
              <w:jc w:val="both"/>
              <w:rPr>
                <w:rFonts w:ascii="Cambria" w:hAnsi="Cambria" w:cs="Arial"/>
                <w:sz w:val="20"/>
                <w:lang w:val="sv-SE"/>
              </w:rPr>
            </w:pPr>
            <w:r>
              <w:rPr>
                <w:rFonts w:ascii="Cambria" w:hAnsi="Cambria" w:cs="Arial"/>
                <w:sz w:val="20"/>
                <w:lang w:val="sv-SE"/>
              </w:rPr>
              <w:t>SMP 8</w:t>
            </w:r>
          </w:p>
        </w:tc>
        <w:tc>
          <w:tcPr>
            <w:tcW w:w="948" w:type="dxa"/>
            <w:tcBorders>
              <w:top w:val="dotted" w:sz="4" w:space="0" w:color="000000"/>
              <w:bottom w:val="dotted" w:sz="4" w:space="0" w:color="000000"/>
            </w:tcBorders>
          </w:tcPr>
          <w:p w14:paraId="63010933" w14:textId="77777777" w:rsidR="00731993" w:rsidRDefault="005D2132">
            <w:pPr>
              <w:widowControl w:val="0"/>
              <w:jc w:val="center"/>
              <w:rPr>
                <w:rFonts w:ascii="Cambria" w:hAnsi="Cambria" w:cs="Arial"/>
                <w:sz w:val="20"/>
              </w:rPr>
            </w:pPr>
            <w:r>
              <w:rPr>
                <w:rFonts w:ascii="Cambria" w:hAnsi="Cambria" w:cs="Arial"/>
                <w:sz w:val="20"/>
              </w:rPr>
              <w:t>15</w:t>
            </w:r>
          </w:p>
        </w:tc>
        <w:tc>
          <w:tcPr>
            <w:tcW w:w="895" w:type="dxa"/>
            <w:tcBorders>
              <w:top w:val="dotted" w:sz="4" w:space="0" w:color="000000"/>
              <w:bottom w:val="dotted" w:sz="4" w:space="0" w:color="000000"/>
            </w:tcBorders>
            <w:shd w:val="clear" w:color="auto" w:fill="auto"/>
            <w:vAlign w:val="bottom"/>
          </w:tcPr>
          <w:p w14:paraId="39CADFD7" w14:textId="77777777" w:rsidR="00731993" w:rsidRDefault="005D2132">
            <w:pPr>
              <w:widowControl w:val="0"/>
              <w:jc w:val="center"/>
              <w:rPr>
                <w:rFonts w:ascii="Cambria" w:hAnsi="Cambria" w:cs="Arial"/>
                <w:sz w:val="20"/>
              </w:rPr>
            </w:pPr>
            <w:r>
              <w:rPr>
                <w:rFonts w:ascii="Cambria" w:hAnsi="Cambria" w:cs="Arial"/>
                <w:sz w:val="20"/>
              </w:rPr>
              <w:t>16,0</w:t>
            </w:r>
          </w:p>
        </w:tc>
        <w:tc>
          <w:tcPr>
            <w:tcW w:w="1000" w:type="dxa"/>
            <w:tcBorders>
              <w:top w:val="dotted" w:sz="4" w:space="0" w:color="000000"/>
              <w:bottom w:val="dotted" w:sz="4" w:space="0" w:color="000000"/>
            </w:tcBorders>
            <w:shd w:val="clear" w:color="auto" w:fill="auto"/>
            <w:vAlign w:val="bottom"/>
          </w:tcPr>
          <w:p w14:paraId="36FA0DAD" w14:textId="77777777" w:rsidR="00731993" w:rsidRDefault="005D2132">
            <w:pPr>
              <w:widowControl w:val="0"/>
              <w:jc w:val="center"/>
              <w:rPr>
                <w:rFonts w:ascii="Cambria" w:hAnsi="Cambria" w:cs="Arial"/>
                <w:sz w:val="20"/>
              </w:rPr>
            </w:pPr>
            <w:r>
              <w:rPr>
                <w:rFonts w:ascii="Cambria" w:hAnsi="Cambria" w:cs="Arial"/>
                <w:sz w:val="20"/>
              </w:rPr>
              <w:t>8</w:t>
            </w:r>
          </w:p>
        </w:tc>
        <w:tc>
          <w:tcPr>
            <w:tcW w:w="843" w:type="dxa"/>
            <w:tcBorders>
              <w:top w:val="dotted" w:sz="4" w:space="0" w:color="000000"/>
              <w:bottom w:val="dotted" w:sz="4" w:space="0" w:color="000000"/>
            </w:tcBorders>
          </w:tcPr>
          <w:p w14:paraId="31EB8622" w14:textId="77777777" w:rsidR="00731993" w:rsidRDefault="005D2132">
            <w:pPr>
              <w:widowControl w:val="0"/>
              <w:jc w:val="center"/>
              <w:rPr>
                <w:rFonts w:ascii="Cambria" w:hAnsi="Cambria" w:cs="Arial"/>
                <w:sz w:val="20"/>
              </w:rPr>
            </w:pPr>
            <w:r>
              <w:rPr>
                <w:rFonts w:ascii="Cambria" w:hAnsi="Cambria" w:cs="Arial"/>
                <w:sz w:val="20"/>
              </w:rPr>
              <w:t>9,3</w:t>
            </w:r>
          </w:p>
        </w:tc>
        <w:tc>
          <w:tcPr>
            <w:tcW w:w="993" w:type="dxa"/>
            <w:tcBorders>
              <w:top w:val="dotted" w:sz="4" w:space="0" w:color="000000"/>
              <w:bottom w:val="dotted" w:sz="4" w:space="0" w:color="000000"/>
            </w:tcBorders>
          </w:tcPr>
          <w:p w14:paraId="3385897D" w14:textId="77777777" w:rsidR="00731993" w:rsidRDefault="005D2132">
            <w:pPr>
              <w:widowControl w:val="0"/>
              <w:jc w:val="center"/>
              <w:rPr>
                <w:rFonts w:ascii="Cambria" w:hAnsi="Cambria" w:cs="Arial"/>
                <w:sz w:val="20"/>
              </w:rPr>
            </w:pPr>
            <w:r>
              <w:rPr>
                <w:rFonts w:ascii="Cambria" w:hAnsi="Cambria" w:cs="Arial"/>
                <w:sz w:val="20"/>
              </w:rPr>
              <w:t>23</w:t>
            </w:r>
          </w:p>
        </w:tc>
        <w:tc>
          <w:tcPr>
            <w:tcW w:w="913" w:type="dxa"/>
            <w:tcBorders>
              <w:top w:val="dotted" w:sz="4" w:space="0" w:color="000000"/>
              <w:bottom w:val="dotted" w:sz="4" w:space="0" w:color="000000"/>
            </w:tcBorders>
          </w:tcPr>
          <w:p w14:paraId="24F850A9" w14:textId="77777777" w:rsidR="00731993" w:rsidRDefault="005D2132">
            <w:pPr>
              <w:widowControl w:val="0"/>
              <w:jc w:val="center"/>
              <w:rPr>
                <w:rFonts w:ascii="Cambria" w:hAnsi="Cambria" w:cs="Arial"/>
                <w:sz w:val="20"/>
              </w:rPr>
            </w:pPr>
            <w:r>
              <w:rPr>
                <w:rFonts w:ascii="Cambria" w:hAnsi="Cambria" w:cs="Arial"/>
                <w:sz w:val="20"/>
              </w:rPr>
              <w:t>12,8</w:t>
            </w:r>
          </w:p>
        </w:tc>
      </w:tr>
      <w:tr w:rsidR="00731993" w14:paraId="13D22914" w14:textId="77777777">
        <w:trPr>
          <w:jc w:val="center"/>
        </w:trPr>
        <w:tc>
          <w:tcPr>
            <w:tcW w:w="2190" w:type="dxa"/>
            <w:tcBorders>
              <w:top w:val="dotted" w:sz="4" w:space="0" w:color="000000"/>
              <w:bottom w:val="dotted" w:sz="4" w:space="0" w:color="000000"/>
            </w:tcBorders>
            <w:shd w:val="clear" w:color="auto" w:fill="auto"/>
          </w:tcPr>
          <w:p w14:paraId="29FFB71F" w14:textId="77777777" w:rsidR="00731993" w:rsidRDefault="005D2132">
            <w:pPr>
              <w:widowControl w:val="0"/>
              <w:jc w:val="both"/>
              <w:rPr>
                <w:rFonts w:ascii="Cambria" w:hAnsi="Cambria" w:cs="Arial"/>
                <w:sz w:val="20"/>
                <w:lang w:val="sv-SE"/>
              </w:rPr>
            </w:pPr>
            <w:r>
              <w:rPr>
                <w:rFonts w:ascii="Cambria" w:hAnsi="Cambria" w:cs="Arial"/>
                <w:sz w:val="20"/>
                <w:lang w:val="sv-SE"/>
              </w:rPr>
              <w:t>SMP 9</w:t>
            </w:r>
          </w:p>
        </w:tc>
        <w:tc>
          <w:tcPr>
            <w:tcW w:w="948" w:type="dxa"/>
            <w:tcBorders>
              <w:top w:val="dotted" w:sz="4" w:space="0" w:color="000000"/>
              <w:bottom w:val="dotted" w:sz="4" w:space="0" w:color="000000"/>
            </w:tcBorders>
          </w:tcPr>
          <w:p w14:paraId="5220E4E5" w14:textId="77777777" w:rsidR="00731993" w:rsidRDefault="005D2132">
            <w:pPr>
              <w:widowControl w:val="0"/>
              <w:jc w:val="center"/>
              <w:rPr>
                <w:rFonts w:ascii="Cambria" w:hAnsi="Cambria" w:cs="Arial"/>
                <w:sz w:val="20"/>
              </w:rPr>
            </w:pPr>
            <w:r>
              <w:rPr>
                <w:rFonts w:ascii="Cambria" w:hAnsi="Cambria" w:cs="Arial"/>
                <w:sz w:val="20"/>
              </w:rPr>
              <w:t>10</w:t>
            </w:r>
          </w:p>
        </w:tc>
        <w:tc>
          <w:tcPr>
            <w:tcW w:w="895" w:type="dxa"/>
            <w:tcBorders>
              <w:top w:val="dotted" w:sz="4" w:space="0" w:color="000000"/>
              <w:bottom w:val="dotted" w:sz="4" w:space="0" w:color="000000"/>
            </w:tcBorders>
            <w:shd w:val="clear" w:color="auto" w:fill="auto"/>
            <w:vAlign w:val="bottom"/>
          </w:tcPr>
          <w:p w14:paraId="52FA0DB7" w14:textId="77777777" w:rsidR="00731993" w:rsidRDefault="005D2132">
            <w:pPr>
              <w:widowControl w:val="0"/>
              <w:jc w:val="center"/>
              <w:rPr>
                <w:rFonts w:ascii="Cambria" w:hAnsi="Cambria" w:cs="Arial"/>
                <w:sz w:val="20"/>
              </w:rPr>
            </w:pPr>
            <w:r>
              <w:rPr>
                <w:rFonts w:ascii="Cambria" w:hAnsi="Cambria" w:cs="Arial"/>
                <w:sz w:val="20"/>
              </w:rPr>
              <w:t>16,0</w:t>
            </w:r>
          </w:p>
        </w:tc>
        <w:tc>
          <w:tcPr>
            <w:tcW w:w="1000" w:type="dxa"/>
            <w:tcBorders>
              <w:top w:val="dotted" w:sz="4" w:space="0" w:color="000000"/>
              <w:bottom w:val="dotted" w:sz="4" w:space="0" w:color="000000"/>
            </w:tcBorders>
            <w:shd w:val="clear" w:color="auto" w:fill="auto"/>
            <w:vAlign w:val="bottom"/>
          </w:tcPr>
          <w:p w14:paraId="5DED0E3B" w14:textId="77777777" w:rsidR="00731993" w:rsidRDefault="005D2132">
            <w:pPr>
              <w:widowControl w:val="0"/>
              <w:jc w:val="center"/>
              <w:rPr>
                <w:rFonts w:ascii="Cambria" w:hAnsi="Cambria" w:cs="Arial"/>
                <w:sz w:val="20"/>
              </w:rPr>
            </w:pPr>
            <w:r>
              <w:rPr>
                <w:rFonts w:ascii="Cambria" w:hAnsi="Cambria" w:cs="Arial"/>
                <w:sz w:val="20"/>
              </w:rPr>
              <w:t>9</w:t>
            </w:r>
          </w:p>
        </w:tc>
        <w:tc>
          <w:tcPr>
            <w:tcW w:w="843" w:type="dxa"/>
            <w:tcBorders>
              <w:top w:val="dotted" w:sz="4" w:space="0" w:color="000000"/>
              <w:bottom w:val="dotted" w:sz="4" w:space="0" w:color="000000"/>
            </w:tcBorders>
          </w:tcPr>
          <w:p w14:paraId="6A47C4B9" w14:textId="77777777" w:rsidR="00731993" w:rsidRDefault="005D2132">
            <w:pPr>
              <w:widowControl w:val="0"/>
              <w:jc w:val="center"/>
              <w:rPr>
                <w:rFonts w:ascii="Cambria" w:hAnsi="Cambria" w:cs="Arial"/>
                <w:sz w:val="20"/>
              </w:rPr>
            </w:pPr>
            <w:r>
              <w:rPr>
                <w:rFonts w:ascii="Cambria" w:hAnsi="Cambria" w:cs="Arial"/>
                <w:sz w:val="20"/>
              </w:rPr>
              <w:t>10,5</w:t>
            </w:r>
          </w:p>
        </w:tc>
        <w:tc>
          <w:tcPr>
            <w:tcW w:w="993" w:type="dxa"/>
            <w:tcBorders>
              <w:top w:val="dotted" w:sz="4" w:space="0" w:color="000000"/>
              <w:bottom w:val="dotted" w:sz="4" w:space="0" w:color="000000"/>
            </w:tcBorders>
          </w:tcPr>
          <w:p w14:paraId="5E52DE7F" w14:textId="77777777" w:rsidR="00731993" w:rsidRDefault="005D2132">
            <w:pPr>
              <w:widowControl w:val="0"/>
              <w:jc w:val="center"/>
              <w:rPr>
                <w:rFonts w:ascii="Cambria" w:hAnsi="Cambria" w:cs="Arial"/>
                <w:sz w:val="20"/>
              </w:rPr>
            </w:pPr>
            <w:r>
              <w:rPr>
                <w:rFonts w:ascii="Cambria" w:hAnsi="Cambria" w:cs="Arial"/>
                <w:sz w:val="20"/>
              </w:rPr>
              <w:t>19</w:t>
            </w:r>
          </w:p>
        </w:tc>
        <w:tc>
          <w:tcPr>
            <w:tcW w:w="913" w:type="dxa"/>
            <w:tcBorders>
              <w:top w:val="dotted" w:sz="4" w:space="0" w:color="000000"/>
              <w:bottom w:val="dotted" w:sz="4" w:space="0" w:color="000000"/>
            </w:tcBorders>
          </w:tcPr>
          <w:p w14:paraId="2C2EA08E" w14:textId="77777777" w:rsidR="00731993" w:rsidRDefault="005D2132">
            <w:pPr>
              <w:widowControl w:val="0"/>
              <w:jc w:val="center"/>
              <w:rPr>
                <w:rFonts w:ascii="Cambria" w:hAnsi="Cambria" w:cs="Arial"/>
                <w:sz w:val="20"/>
              </w:rPr>
            </w:pPr>
            <w:r>
              <w:rPr>
                <w:rFonts w:ascii="Cambria" w:hAnsi="Cambria" w:cs="Arial"/>
                <w:sz w:val="20"/>
              </w:rPr>
              <w:t>10,6</w:t>
            </w:r>
          </w:p>
        </w:tc>
      </w:tr>
      <w:tr w:rsidR="00731993" w14:paraId="083A20B9" w14:textId="77777777">
        <w:trPr>
          <w:jc w:val="center"/>
        </w:trPr>
        <w:tc>
          <w:tcPr>
            <w:tcW w:w="2190" w:type="dxa"/>
            <w:tcBorders>
              <w:top w:val="dotted" w:sz="4" w:space="0" w:color="000000"/>
              <w:bottom w:val="dotted" w:sz="4" w:space="0" w:color="000000"/>
            </w:tcBorders>
            <w:shd w:val="clear" w:color="auto" w:fill="auto"/>
          </w:tcPr>
          <w:p w14:paraId="007E8E4E" w14:textId="77777777" w:rsidR="00731993" w:rsidRDefault="005D2132">
            <w:pPr>
              <w:widowControl w:val="0"/>
              <w:jc w:val="both"/>
              <w:rPr>
                <w:rFonts w:ascii="Cambria" w:hAnsi="Cambria" w:cs="Arial"/>
                <w:sz w:val="20"/>
                <w:lang w:val="sv-SE"/>
              </w:rPr>
            </w:pPr>
            <w:r>
              <w:rPr>
                <w:rFonts w:ascii="Cambria" w:hAnsi="Cambria" w:cs="Arial"/>
                <w:sz w:val="20"/>
                <w:lang w:val="sv-SE"/>
              </w:rPr>
              <w:t>SMP 10</w:t>
            </w:r>
          </w:p>
        </w:tc>
        <w:tc>
          <w:tcPr>
            <w:tcW w:w="948" w:type="dxa"/>
            <w:tcBorders>
              <w:top w:val="dotted" w:sz="4" w:space="0" w:color="000000"/>
              <w:bottom w:val="dotted" w:sz="4" w:space="0" w:color="000000"/>
            </w:tcBorders>
          </w:tcPr>
          <w:p w14:paraId="1225F5FE" w14:textId="77777777" w:rsidR="00731993" w:rsidRDefault="005D2132">
            <w:pPr>
              <w:widowControl w:val="0"/>
              <w:jc w:val="center"/>
              <w:rPr>
                <w:rFonts w:ascii="Cambria" w:hAnsi="Cambria" w:cs="Arial"/>
                <w:sz w:val="20"/>
              </w:rPr>
            </w:pPr>
            <w:r>
              <w:rPr>
                <w:rFonts w:ascii="Cambria" w:hAnsi="Cambria" w:cs="Arial"/>
                <w:sz w:val="20"/>
              </w:rPr>
              <w:t>10</w:t>
            </w:r>
          </w:p>
        </w:tc>
        <w:tc>
          <w:tcPr>
            <w:tcW w:w="895" w:type="dxa"/>
            <w:tcBorders>
              <w:top w:val="dotted" w:sz="4" w:space="0" w:color="000000"/>
              <w:bottom w:val="dotted" w:sz="4" w:space="0" w:color="000000"/>
            </w:tcBorders>
            <w:shd w:val="clear" w:color="auto" w:fill="auto"/>
            <w:vAlign w:val="bottom"/>
          </w:tcPr>
          <w:p w14:paraId="555AD8D5" w14:textId="77777777" w:rsidR="00731993" w:rsidRDefault="005D2132">
            <w:pPr>
              <w:widowControl w:val="0"/>
              <w:jc w:val="center"/>
              <w:rPr>
                <w:rFonts w:ascii="Cambria" w:hAnsi="Cambria" w:cs="Arial"/>
                <w:sz w:val="20"/>
              </w:rPr>
            </w:pPr>
            <w:r>
              <w:rPr>
                <w:rFonts w:ascii="Cambria" w:hAnsi="Cambria" w:cs="Arial"/>
                <w:sz w:val="20"/>
              </w:rPr>
              <w:t>10,6</w:t>
            </w:r>
          </w:p>
        </w:tc>
        <w:tc>
          <w:tcPr>
            <w:tcW w:w="1000" w:type="dxa"/>
            <w:tcBorders>
              <w:top w:val="dotted" w:sz="4" w:space="0" w:color="000000"/>
              <w:bottom w:val="dotted" w:sz="4" w:space="0" w:color="000000"/>
            </w:tcBorders>
            <w:shd w:val="clear" w:color="auto" w:fill="auto"/>
            <w:vAlign w:val="bottom"/>
          </w:tcPr>
          <w:p w14:paraId="193D3444" w14:textId="77777777" w:rsidR="00731993" w:rsidRDefault="005D2132">
            <w:pPr>
              <w:widowControl w:val="0"/>
              <w:jc w:val="center"/>
              <w:rPr>
                <w:rFonts w:ascii="Cambria" w:hAnsi="Cambria" w:cs="Arial"/>
                <w:sz w:val="20"/>
              </w:rPr>
            </w:pPr>
            <w:r>
              <w:rPr>
                <w:rFonts w:ascii="Cambria" w:hAnsi="Cambria" w:cs="Arial"/>
                <w:sz w:val="20"/>
              </w:rPr>
              <w:t>10</w:t>
            </w:r>
          </w:p>
        </w:tc>
        <w:tc>
          <w:tcPr>
            <w:tcW w:w="843" w:type="dxa"/>
            <w:tcBorders>
              <w:top w:val="dotted" w:sz="4" w:space="0" w:color="000000"/>
              <w:bottom w:val="dotted" w:sz="4" w:space="0" w:color="000000"/>
            </w:tcBorders>
          </w:tcPr>
          <w:p w14:paraId="5C0ADE6E"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dotted" w:sz="4" w:space="0" w:color="000000"/>
              <w:bottom w:val="dotted" w:sz="4" w:space="0" w:color="000000"/>
            </w:tcBorders>
          </w:tcPr>
          <w:p w14:paraId="280417FA" w14:textId="77777777" w:rsidR="00731993" w:rsidRDefault="005D2132">
            <w:pPr>
              <w:widowControl w:val="0"/>
              <w:jc w:val="center"/>
              <w:rPr>
                <w:rFonts w:ascii="Cambria" w:hAnsi="Cambria" w:cs="Arial"/>
                <w:sz w:val="20"/>
              </w:rPr>
            </w:pPr>
            <w:r>
              <w:rPr>
                <w:rFonts w:ascii="Cambria" w:hAnsi="Cambria" w:cs="Arial"/>
                <w:sz w:val="20"/>
              </w:rPr>
              <w:t>20</w:t>
            </w:r>
          </w:p>
        </w:tc>
        <w:tc>
          <w:tcPr>
            <w:tcW w:w="913" w:type="dxa"/>
            <w:tcBorders>
              <w:top w:val="dotted" w:sz="4" w:space="0" w:color="000000"/>
              <w:bottom w:val="dotted" w:sz="4" w:space="0" w:color="000000"/>
            </w:tcBorders>
          </w:tcPr>
          <w:p w14:paraId="40188885" w14:textId="77777777" w:rsidR="00731993" w:rsidRDefault="005D2132">
            <w:pPr>
              <w:widowControl w:val="0"/>
              <w:jc w:val="center"/>
              <w:rPr>
                <w:rFonts w:ascii="Cambria" w:hAnsi="Cambria" w:cs="Arial"/>
                <w:sz w:val="20"/>
              </w:rPr>
            </w:pPr>
            <w:r>
              <w:rPr>
                <w:rFonts w:ascii="Cambria" w:hAnsi="Cambria" w:cs="Arial"/>
                <w:sz w:val="20"/>
              </w:rPr>
              <w:t>11,1</w:t>
            </w:r>
          </w:p>
        </w:tc>
      </w:tr>
      <w:tr w:rsidR="00731993" w14:paraId="2E6BE33B" w14:textId="77777777">
        <w:trPr>
          <w:jc w:val="center"/>
        </w:trPr>
        <w:tc>
          <w:tcPr>
            <w:tcW w:w="2190" w:type="dxa"/>
            <w:tcBorders>
              <w:top w:val="dotted" w:sz="4" w:space="0" w:color="000000"/>
              <w:bottom w:val="dotted" w:sz="4" w:space="0" w:color="000000"/>
            </w:tcBorders>
            <w:shd w:val="clear" w:color="auto" w:fill="auto"/>
          </w:tcPr>
          <w:p w14:paraId="39061AD8" w14:textId="77777777" w:rsidR="00731993" w:rsidRDefault="005D2132">
            <w:pPr>
              <w:widowControl w:val="0"/>
              <w:jc w:val="both"/>
              <w:rPr>
                <w:rFonts w:ascii="Cambria" w:hAnsi="Cambria" w:cs="Arial"/>
                <w:sz w:val="20"/>
                <w:lang w:val="sv-SE"/>
              </w:rPr>
            </w:pPr>
            <w:r>
              <w:rPr>
                <w:rFonts w:ascii="Cambria" w:hAnsi="Cambria" w:cs="Arial"/>
                <w:sz w:val="20"/>
                <w:lang w:val="sv-SE"/>
              </w:rPr>
              <w:t>SMP 11</w:t>
            </w:r>
          </w:p>
        </w:tc>
        <w:tc>
          <w:tcPr>
            <w:tcW w:w="948" w:type="dxa"/>
            <w:tcBorders>
              <w:top w:val="dotted" w:sz="4" w:space="0" w:color="000000"/>
              <w:bottom w:val="dotted" w:sz="4" w:space="0" w:color="000000"/>
            </w:tcBorders>
          </w:tcPr>
          <w:p w14:paraId="3A40AECE" w14:textId="77777777" w:rsidR="00731993" w:rsidRDefault="005D2132">
            <w:pPr>
              <w:widowControl w:val="0"/>
              <w:jc w:val="center"/>
              <w:rPr>
                <w:rFonts w:ascii="Cambria" w:hAnsi="Cambria" w:cs="Arial"/>
                <w:sz w:val="20"/>
              </w:rPr>
            </w:pPr>
            <w:r>
              <w:rPr>
                <w:rFonts w:ascii="Cambria" w:hAnsi="Cambria" w:cs="Arial"/>
                <w:sz w:val="20"/>
              </w:rPr>
              <w:t>9</w:t>
            </w:r>
          </w:p>
        </w:tc>
        <w:tc>
          <w:tcPr>
            <w:tcW w:w="895" w:type="dxa"/>
            <w:tcBorders>
              <w:top w:val="dotted" w:sz="4" w:space="0" w:color="000000"/>
              <w:bottom w:val="dotted" w:sz="4" w:space="0" w:color="000000"/>
            </w:tcBorders>
            <w:shd w:val="clear" w:color="auto" w:fill="auto"/>
            <w:vAlign w:val="bottom"/>
          </w:tcPr>
          <w:p w14:paraId="5E7EE29C" w14:textId="77777777" w:rsidR="00731993" w:rsidRDefault="005D2132">
            <w:pPr>
              <w:widowControl w:val="0"/>
              <w:jc w:val="center"/>
              <w:rPr>
                <w:rFonts w:ascii="Cambria" w:hAnsi="Cambria" w:cs="Arial"/>
                <w:sz w:val="20"/>
              </w:rPr>
            </w:pPr>
            <w:r>
              <w:rPr>
                <w:rFonts w:ascii="Cambria" w:hAnsi="Cambria" w:cs="Arial"/>
                <w:sz w:val="20"/>
              </w:rPr>
              <w:t>9,6</w:t>
            </w:r>
          </w:p>
        </w:tc>
        <w:tc>
          <w:tcPr>
            <w:tcW w:w="1000" w:type="dxa"/>
            <w:tcBorders>
              <w:top w:val="dotted" w:sz="4" w:space="0" w:color="000000"/>
              <w:bottom w:val="dotted" w:sz="4" w:space="0" w:color="000000"/>
            </w:tcBorders>
            <w:shd w:val="clear" w:color="auto" w:fill="auto"/>
            <w:vAlign w:val="bottom"/>
          </w:tcPr>
          <w:p w14:paraId="44C86957" w14:textId="77777777" w:rsidR="00731993" w:rsidRDefault="005D2132">
            <w:pPr>
              <w:widowControl w:val="0"/>
              <w:jc w:val="center"/>
              <w:rPr>
                <w:rFonts w:ascii="Cambria" w:hAnsi="Cambria" w:cs="Arial"/>
                <w:sz w:val="20"/>
              </w:rPr>
            </w:pPr>
            <w:r>
              <w:rPr>
                <w:rFonts w:ascii="Cambria" w:hAnsi="Cambria" w:cs="Arial"/>
                <w:sz w:val="20"/>
              </w:rPr>
              <w:t>10</w:t>
            </w:r>
          </w:p>
        </w:tc>
        <w:tc>
          <w:tcPr>
            <w:tcW w:w="843" w:type="dxa"/>
            <w:tcBorders>
              <w:top w:val="dotted" w:sz="4" w:space="0" w:color="000000"/>
              <w:bottom w:val="dotted" w:sz="4" w:space="0" w:color="000000"/>
            </w:tcBorders>
          </w:tcPr>
          <w:p w14:paraId="577E134F"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dotted" w:sz="4" w:space="0" w:color="000000"/>
              <w:bottom w:val="dotted" w:sz="4" w:space="0" w:color="000000"/>
            </w:tcBorders>
          </w:tcPr>
          <w:p w14:paraId="1AB79C56" w14:textId="77777777" w:rsidR="00731993" w:rsidRDefault="005D2132">
            <w:pPr>
              <w:widowControl w:val="0"/>
              <w:jc w:val="center"/>
              <w:rPr>
                <w:rFonts w:ascii="Cambria" w:hAnsi="Cambria" w:cs="Arial"/>
                <w:sz w:val="20"/>
              </w:rPr>
            </w:pPr>
            <w:r>
              <w:rPr>
                <w:rFonts w:ascii="Cambria" w:hAnsi="Cambria" w:cs="Arial"/>
                <w:sz w:val="20"/>
              </w:rPr>
              <w:t>19</w:t>
            </w:r>
          </w:p>
        </w:tc>
        <w:tc>
          <w:tcPr>
            <w:tcW w:w="913" w:type="dxa"/>
            <w:tcBorders>
              <w:top w:val="dotted" w:sz="4" w:space="0" w:color="000000"/>
              <w:bottom w:val="dotted" w:sz="4" w:space="0" w:color="000000"/>
            </w:tcBorders>
          </w:tcPr>
          <w:p w14:paraId="10F55288" w14:textId="77777777" w:rsidR="00731993" w:rsidRDefault="005D2132">
            <w:pPr>
              <w:widowControl w:val="0"/>
              <w:jc w:val="center"/>
              <w:rPr>
                <w:rFonts w:ascii="Cambria" w:hAnsi="Cambria" w:cs="Arial"/>
                <w:sz w:val="20"/>
              </w:rPr>
            </w:pPr>
            <w:r>
              <w:rPr>
                <w:rFonts w:ascii="Cambria" w:hAnsi="Cambria" w:cs="Arial"/>
                <w:sz w:val="20"/>
              </w:rPr>
              <w:t>11,6</w:t>
            </w:r>
          </w:p>
        </w:tc>
      </w:tr>
      <w:tr w:rsidR="00731993" w14:paraId="3A3B5DA1" w14:textId="77777777">
        <w:trPr>
          <w:jc w:val="center"/>
        </w:trPr>
        <w:tc>
          <w:tcPr>
            <w:tcW w:w="2190" w:type="dxa"/>
            <w:tcBorders>
              <w:top w:val="dotted" w:sz="4" w:space="0" w:color="000000"/>
              <w:bottom w:val="dotted" w:sz="4" w:space="0" w:color="000000"/>
            </w:tcBorders>
            <w:shd w:val="clear" w:color="auto" w:fill="auto"/>
          </w:tcPr>
          <w:p w14:paraId="7BF90E45" w14:textId="77777777" w:rsidR="00731993" w:rsidRDefault="005D2132">
            <w:pPr>
              <w:widowControl w:val="0"/>
              <w:jc w:val="both"/>
              <w:rPr>
                <w:rFonts w:ascii="Cambria" w:hAnsi="Cambria" w:cs="Arial"/>
                <w:sz w:val="20"/>
                <w:lang w:val="sv-SE"/>
              </w:rPr>
            </w:pPr>
            <w:r>
              <w:rPr>
                <w:rFonts w:ascii="Cambria" w:hAnsi="Cambria" w:cs="Arial"/>
                <w:sz w:val="20"/>
                <w:lang w:val="sv-SE"/>
              </w:rPr>
              <w:t>SMP 12</w:t>
            </w:r>
          </w:p>
        </w:tc>
        <w:tc>
          <w:tcPr>
            <w:tcW w:w="948" w:type="dxa"/>
            <w:tcBorders>
              <w:top w:val="dotted" w:sz="4" w:space="0" w:color="000000"/>
              <w:bottom w:val="dotted" w:sz="4" w:space="0" w:color="000000"/>
            </w:tcBorders>
          </w:tcPr>
          <w:p w14:paraId="1CA563FB" w14:textId="77777777" w:rsidR="00731993" w:rsidRDefault="005D2132">
            <w:pPr>
              <w:widowControl w:val="0"/>
              <w:jc w:val="center"/>
              <w:rPr>
                <w:rFonts w:ascii="Cambria" w:hAnsi="Cambria" w:cs="Arial"/>
                <w:sz w:val="20"/>
              </w:rPr>
            </w:pPr>
            <w:r>
              <w:rPr>
                <w:rFonts w:ascii="Cambria" w:hAnsi="Cambria" w:cs="Arial"/>
                <w:sz w:val="20"/>
              </w:rPr>
              <w:t>11</w:t>
            </w:r>
          </w:p>
        </w:tc>
        <w:tc>
          <w:tcPr>
            <w:tcW w:w="895" w:type="dxa"/>
            <w:tcBorders>
              <w:top w:val="dotted" w:sz="4" w:space="0" w:color="000000"/>
              <w:bottom w:val="dotted" w:sz="4" w:space="0" w:color="000000"/>
            </w:tcBorders>
            <w:shd w:val="clear" w:color="auto" w:fill="auto"/>
            <w:vAlign w:val="bottom"/>
          </w:tcPr>
          <w:p w14:paraId="0FF951DA" w14:textId="77777777" w:rsidR="00731993" w:rsidRDefault="005D2132">
            <w:pPr>
              <w:widowControl w:val="0"/>
              <w:jc w:val="center"/>
              <w:rPr>
                <w:rFonts w:ascii="Cambria" w:hAnsi="Cambria" w:cs="Arial"/>
                <w:sz w:val="20"/>
              </w:rPr>
            </w:pPr>
            <w:r>
              <w:rPr>
                <w:rFonts w:ascii="Cambria" w:hAnsi="Cambria" w:cs="Arial"/>
                <w:sz w:val="20"/>
              </w:rPr>
              <w:t>11,7</w:t>
            </w:r>
          </w:p>
        </w:tc>
        <w:tc>
          <w:tcPr>
            <w:tcW w:w="1000" w:type="dxa"/>
            <w:tcBorders>
              <w:top w:val="dotted" w:sz="4" w:space="0" w:color="000000"/>
              <w:bottom w:val="dotted" w:sz="4" w:space="0" w:color="000000"/>
            </w:tcBorders>
            <w:shd w:val="clear" w:color="auto" w:fill="auto"/>
            <w:vAlign w:val="bottom"/>
          </w:tcPr>
          <w:p w14:paraId="6AC5DE7A" w14:textId="77777777" w:rsidR="00731993" w:rsidRDefault="005D2132">
            <w:pPr>
              <w:widowControl w:val="0"/>
              <w:jc w:val="center"/>
              <w:rPr>
                <w:rFonts w:ascii="Cambria" w:hAnsi="Cambria" w:cs="Arial"/>
                <w:sz w:val="20"/>
              </w:rPr>
            </w:pPr>
            <w:r>
              <w:rPr>
                <w:rFonts w:ascii="Cambria" w:hAnsi="Cambria" w:cs="Arial"/>
                <w:sz w:val="20"/>
              </w:rPr>
              <w:t xml:space="preserve">10 </w:t>
            </w:r>
          </w:p>
        </w:tc>
        <w:tc>
          <w:tcPr>
            <w:tcW w:w="843" w:type="dxa"/>
            <w:tcBorders>
              <w:top w:val="dotted" w:sz="4" w:space="0" w:color="000000"/>
              <w:bottom w:val="dotted" w:sz="4" w:space="0" w:color="000000"/>
            </w:tcBorders>
          </w:tcPr>
          <w:p w14:paraId="43F4D6B2"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dotted" w:sz="4" w:space="0" w:color="000000"/>
              <w:bottom w:val="dotted" w:sz="4" w:space="0" w:color="000000"/>
            </w:tcBorders>
          </w:tcPr>
          <w:p w14:paraId="22DD458E" w14:textId="77777777" w:rsidR="00731993" w:rsidRDefault="005D2132">
            <w:pPr>
              <w:widowControl w:val="0"/>
              <w:jc w:val="center"/>
              <w:rPr>
                <w:rFonts w:ascii="Cambria" w:hAnsi="Cambria" w:cs="Arial"/>
                <w:sz w:val="20"/>
              </w:rPr>
            </w:pPr>
            <w:r>
              <w:rPr>
                <w:rFonts w:ascii="Cambria" w:hAnsi="Cambria" w:cs="Arial"/>
                <w:sz w:val="20"/>
              </w:rPr>
              <w:t>21</w:t>
            </w:r>
          </w:p>
        </w:tc>
        <w:tc>
          <w:tcPr>
            <w:tcW w:w="913" w:type="dxa"/>
            <w:tcBorders>
              <w:top w:val="dotted" w:sz="4" w:space="0" w:color="000000"/>
              <w:bottom w:val="dotted" w:sz="4" w:space="0" w:color="000000"/>
            </w:tcBorders>
          </w:tcPr>
          <w:p w14:paraId="1DC218BA" w14:textId="77777777" w:rsidR="00731993" w:rsidRDefault="005D2132">
            <w:pPr>
              <w:widowControl w:val="0"/>
              <w:jc w:val="center"/>
              <w:rPr>
                <w:rFonts w:ascii="Cambria" w:hAnsi="Cambria" w:cs="Arial"/>
                <w:sz w:val="20"/>
              </w:rPr>
            </w:pPr>
            <w:r>
              <w:rPr>
                <w:rFonts w:ascii="Cambria" w:hAnsi="Cambria" w:cs="Arial"/>
                <w:sz w:val="20"/>
              </w:rPr>
              <w:t>11,7</w:t>
            </w:r>
          </w:p>
        </w:tc>
      </w:tr>
      <w:tr w:rsidR="00731993" w14:paraId="165E9F9F" w14:textId="77777777">
        <w:trPr>
          <w:jc w:val="center"/>
        </w:trPr>
        <w:tc>
          <w:tcPr>
            <w:tcW w:w="2190" w:type="dxa"/>
            <w:tcBorders>
              <w:top w:val="dotted" w:sz="4" w:space="0" w:color="000000"/>
              <w:bottom w:val="dotted" w:sz="4" w:space="0" w:color="000000"/>
            </w:tcBorders>
            <w:shd w:val="clear" w:color="auto" w:fill="auto"/>
          </w:tcPr>
          <w:p w14:paraId="1283BCF6" w14:textId="77777777" w:rsidR="00731993" w:rsidRDefault="005D2132">
            <w:pPr>
              <w:widowControl w:val="0"/>
              <w:jc w:val="both"/>
              <w:rPr>
                <w:rFonts w:ascii="Cambria" w:hAnsi="Cambria" w:cs="Arial"/>
                <w:sz w:val="20"/>
                <w:lang w:val="sv-SE"/>
              </w:rPr>
            </w:pPr>
            <w:r>
              <w:rPr>
                <w:rFonts w:ascii="Cambria" w:hAnsi="Cambria" w:cs="Arial"/>
                <w:sz w:val="20"/>
                <w:lang w:val="sv-SE"/>
              </w:rPr>
              <w:t>SMP 13</w:t>
            </w:r>
          </w:p>
        </w:tc>
        <w:tc>
          <w:tcPr>
            <w:tcW w:w="948" w:type="dxa"/>
            <w:tcBorders>
              <w:top w:val="dotted" w:sz="4" w:space="0" w:color="000000"/>
              <w:bottom w:val="dotted" w:sz="4" w:space="0" w:color="000000"/>
            </w:tcBorders>
          </w:tcPr>
          <w:p w14:paraId="62F4EA2E" w14:textId="77777777" w:rsidR="00731993" w:rsidRDefault="005D2132">
            <w:pPr>
              <w:widowControl w:val="0"/>
              <w:jc w:val="center"/>
              <w:rPr>
                <w:rFonts w:ascii="Cambria" w:hAnsi="Cambria" w:cs="Arial"/>
                <w:sz w:val="20"/>
              </w:rPr>
            </w:pPr>
            <w:r>
              <w:rPr>
                <w:rFonts w:ascii="Cambria" w:hAnsi="Cambria" w:cs="Arial"/>
                <w:sz w:val="20"/>
              </w:rPr>
              <w:t>10</w:t>
            </w:r>
          </w:p>
        </w:tc>
        <w:tc>
          <w:tcPr>
            <w:tcW w:w="895" w:type="dxa"/>
            <w:tcBorders>
              <w:top w:val="dotted" w:sz="4" w:space="0" w:color="000000"/>
              <w:bottom w:val="dotted" w:sz="4" w:space="0" w:color="000000"/>
            </w:tcBorders>
            <w:shd w:val="clear" w:color="auto" w:fill="auto"/>
            <w:vAlign w:val="bottom"/>
          </w:tcPr>
          <w:p w14:paraId="68C8C51E" w14:textId="77777777" w:rsidR="00731993" w:rsidRDefault="005D2132">
            <w:pPr>
              <w:widowControl w:val="0"/>
              <w:jc w:val="center"/>
              <w:rPr>
                <w:rFonts w:ascii="Cambria" w:hAnsi="Cambria" w:cs="Arial"/>
                <w:sz w:val="20"/>
              </w:rPr>
            </w:pPr>
            <w:r>
              <w:rPr>
                <w:rFonts w:ascii="Cambria" w:hAnsi="Cambria" w:cs="Arial"/>
                <w:sz w:val="20"/>
              </w:rPr>
              <w:t>10,6</w:t>
            </w:r>
          </w:p>
        </w:tc>
        <w:tc>
          <w:tcPr>
            <w:tcW w:w="1000" w:type="dxa"/>
            <w:tcBorders>
              <w:top w:val="dotted" w:sz="4" w:space="0" w:color="000000"/>
              <w:bottom w:val="dotted" w:sz="4" w:space="0" w:color="000000"/>
            </w:tcBorders>
            <w:shd w:val="clear" w:color="auto" w:fill="auto"/>
            <w:vAlign w:val="bottom"/>
          </w:tcPr>
          <w:p w14:paraId="793F0B01" w14:textId="77777777" w:rsidR="00731993" w:rsidRDefault="005D2132">
            <w:pPr>
              <w:widowControl w:val="0"/>
              <w:jc w:val="center"/>
              <w:rPr>
                <w:rFonts w:ascii="Cambria" w:hAnsi="Cambria" w:cs="Arial"/>
                <w:sz w:val="20"/>
              </w:rPr>
            </w:pPr>
            <w:r>
              <w:rPr>
                <w:rFonts w:ascii="Cambria" w:hAnsi="Cambria" w:cs="Arial"/>
                <w:sz w:val="20"/>
              </w:rPr>
              <w:t>9</w:t>
            </w:r>
          </w:p>
        </w:tc>
        <w:tc>
          <w:tcPr>
            <w:tcW w:w="843" w:type="dxa"/>
            <w:tcBorders>
              <w:top w:val="dotted" w:sz="4" w:space="0" w:color="000000"/>
              <w:bottom w:val="dotted" w:sz="4" w:space="0" w:color="000000"/>
            </w:tcBorders>
          </w:tcPr>
          <w:p w14:paraId="02960FEA" w14:textId="77777777" w:rsidR="00731993" w:rsidRDefault="005D2132">
            <w:pPr>
              <w:widowControl w:val="0"/>
              <w:jc w:val="center"/>
              <w:rPr>
                <w:rFonts w:ascii="Cambria" w:hAnsi="Cambria" w:cs="Arial"/>
                <w:sz w:val="20"/>
              </w:rPr>
            </w:pPr>
            <w:r>
              <w:rPr>
                <w:rFonts w:ascii="Cambria" w:hAnsi="Cambria" w:cs="Arial"/>
                <w:sz w:val="20"/>
              </w:rPr>
              <w:t>10,5</w:t>
            </w:r>
          </w:p>
        </w:tc>
        <w:tc>
          <w:tcPr>
            <w:tcW w:w="993" w:type="dxa"/>
            <w:tcBorders>
              <w:top w:val="dotted" w:sz="4" w:space="0" w:color="000000"/>
              <w:bottom w:val="dotted" w:sz="4" w:space="0" w:color="000000"/>
            </w:tcBorders>
          </w:tcPr>
          <w:p w14:paraId="51ED42DF" w14:textId="77777777" w:rsidR="00731993" w:rsidRDefault="005D2132">
            <w:pPr>
              <w:widowControl w:val="0"/>
              <w:jc w:val="center"/>
              <w:rPr>
                <w:rFonts w:ascii="Cambria" w:hAnsi="Cambria" w:cs="Arial"/>
                <w:sz w:val="20"/>
              </w:rPr>
            </w:pPr>
            <w:r>
              <w:rPr>
                <w:rFonts w:ascii="Cambria" w:hAnsi="Cambria" w:cs="Arial"/>
                <w:sz w:val="20"/>
              </w:rPr>
              <w:t>19</w:t>
            </w:r>
          </w:p>
        </w:tc>
        <w:tc>
          <w:tcPr>
            <w:tcW w:w="913" w:type="dxa"/>
            <w:tcBorders>
              <w:top w:val="dotted" w:sz="4" w:space="0" w:color="000000"/>
              <w:bottom w:val="dotted" w:sz="4" w:space="0" w:color="000000"/>
            </w:tcBorders>
          </w:tcPr>
          <w:p w14:paraId="162B4E11" w14:textId="77777777" w:rsidR="00731993" w:rsidRDefault="005D2132">
            <w:pPr>
              <w:widowControl w:val="0"/>
              <w:jc w:val="center"/>
              <w:rPr>
                <w:rFonts w:ascii="Cambria" w:hAnsi="Cambria" w:cs="Arial"/>
                <w:sz w:val="20"/>
              </w:rPr>
            </w:pPr>
            <w:r>
              <w:rPr>
                <w:rFonts w:ascii="Cambria" w:hAnsi="Cambria" w:cs="Arial"/>
                <w:sz w:val="20"/>
              </w:rPr>
              <w:t>10,6</w:t>
            </w:r>
          </w:p>
        </w:tc>
      </w:tr>
      <w:tr w:rsidR="00731993" w14:paraId="3CBF04EF" w14:textId="77777777">
        <w:trPr>
          <w:jc w:val="center"/>
        </w:trPr>
        <w:tc>
          <w:tcPr>
            <w:tcW w:w="2190" w:type="dxa"/>
            <w:tcBorders>
              <w:top w:val="dotted" w:sz="4" w:space="0" w:color="000000"/>
              <w:bottom w:val="single" w:sz="4" w:space="0" w:color="000000"/>
            </w:tcBorders>
            <w:shd w:val="clear" w:color="auto" w:fill="auto"/>
          </w:tcPr>
          <w:p w14:paraId="471E4824" w14:textId="77777777" w:rsidR="00731993" w:rsidRDefault="005D2132">
            <w:pPr>
              <w:widowControl w:val="0"/>
              <w:jc w:val="both"/>
              <w:rPr>
                <w:rFonts w:ascii="Cambria" w:hAnsi="Cambria" w:cs="Arial"/>
                <w:sz w:val="20"/>
                <w:lang w:val="sv-SE"/>
              </w:rPr>
            </w:pPr>
            <w:r>
              <w:rPr>
                <w:rFonts w:ascii="Cambria" w:hAnsi="Cambria" w:cs="Arial"/>
                <w:sz w:val="20"/>
                <w:lang w:val="sv-SE"/>
              </w:rPr>
              <w:t>SMP 15</w:t>
            </w:r>
          </w:p>
        </w:tc>
        <w:tc>
          <w:tcPr>
            <w:tcW w:w="948" w:type="dxa"/>
            <w:tcBorders>
              <w:top w:val="dotted" w:sz="4" w:space="0" w:color="000000"/>
              <w:bottom w:val="single" w:sz="4" w:space="0" w:color="000000"/>
            </w:tcBorders>
          </w:tcPr>
          <w:p w14:paraId="6FC25B73" w14:textId="77777777" w:rsidR="00731993" w:rsidRDefault="005D2132">
            <w:pPr>
              <w:widowControl w:val="0"/>
              <w:jc w:val="center"/>
              <w:rPr>
                <w:rFonts w:ascii="Cambria" w:hAnsi="Cambria" w:cs="Arial"/>
                <w:sz w:val="20"/>
              </w:rPr>
            </w:pPr>
            <w:r>
              <w:rPr>
                <w:rFonts w:ascii="Cambria" w:hAnsi="Cambria" w:cs="Arial"/>
                <w:sz w:val="20"/>
              </w:rPr>
              <w:t>9</w:t>
            </w:r>
          </w:p>
        </w:tc>
        <w:tc>
          <w:tcPr>
            <w:tcW w:w="895" w:type="dxa"/>
            <w:tcBorders>
              <w:top w:val="dotted" w:sz="4" w:space="0" w:color="000000"/>
              <w:bottom w:val="single" w:sz="4" w:space="0" w:color="000000"/>
            </w:tcBorders>
            <w:shd w:val="clear" w:color="auto" w:fill="auto"/>
            <w:vAlign w:val="bottom"/>
          </w:tcPr>
          <w:p w14:paraId="0E3B4AD5" w14:textId="77777777" w:rsidR="00731993" w:rsidRDefault="005D2132">
            <w:pPr>
              <w:widowControl w:val="0"/>
              <w:jc w:val="center"/>
              <w:rPr>
                <w:rFonts w:ascii="Cambria" w:hAnsi="Cambria" w:cs="Arial"/>
                <w:sz w:val="20"/>
              </w:rPr>
            </w:pPr>
            <w:r>
              <w:rPr>
                <w:rFonts w:ascii="Cambria" w:hAnsi="Cambria" w:cs="Arial"/>
                <w:sz w:val="20"/>
              </w:rPr>
              <w:t>9,6</w:t>
            </w:r>
          </w:p>
        </w:tc>
        <w:tc>
          <w:tcPr>
            <w:tcW w:w="1000" w:type="dxa"/>
            <w:tcBorders>
              <w:top w:val="dotted" w:sz="4" w:space="0" w:color="000000"/>
              <w:bottom w:val="single" w:sz="4" w:space="0" w:color="000000"/>
            </w:tcBorders>
            <w:shd w:val="clear" w:color="auto" w:fill="auto"/>
            <w:vAlign w:val="bottom"/>
          </w:tcPr>
          <w:p w14:paraId="13B29131" w14:textId="77777777" w:rsidR="00731993" w:rsidRDefault="005D2132">
            <w:pPr>
              <w:widowControl w:val="0"/>
              <w:jc w:val="center"/>
              <w:rPr>
                <w:rFonts w:ascii="Cambria" w:hAnsi="Cambria" w:cs="Arial"/>
                <w:sz w:val="20"/>
              </w:rPr>
            </w:pPr>
            <w:r>
              <w:rPr>
                <w:rFonts w:ascii="Cambria" w:hAnsi="Cambria" w:cs="Arial"/>
                <w:sz w:val="20"/>
              </w:rPr>
              <w:t>10</w:t>
            </w:r>
          </w:p>
        </w:tc>
        <w:tc>
          <w:tcPr>
            <w:tcW w:w="843" w:type="dxa"/>
            <w:tcBorders>
              <w:top w:val="dotted" w:sz="4" w:space="0" w:color="000000"/>
              <w:bottom w:val="single" w:sz="4" w:space="0" w:color="000000"/>
            </w:tcBorders>
          </w:tcPr>
          <w:p w14:paraId="4478C70A" w14:textId="77777777" w:rsidR="00731993" w:rsidRDefault="005D2132">
            <w:pPr>
              <w:widowControl w:val="0"/>
              <w:jc w:val="center"/>
              <w:rPr>
                <w:rFonts w:ascii="Cambria" w:hAnsi="Cambria" w:cs="Arial"/>
                <w:sz w:val="20"/>
              </w:rPr>
            </w:pPr>
            <w:r>
              <w:rPr>
                <w:rFonts w:ascii="Cambria" w:hAnsi="Cambria" w:cs="Arial"/>
                <w:sz w:val="20"/>
              </w:rPr>
              <w:t>11,6</w:t>
            </w:r>
          </w:p>
        </w:tc>
        <w:tc>
          <w:tcPr>
            <w:tcW w:w="993" w:type="dxa"/>
            <w:tcBorders>
              <w:top w:val="dotted" w:sz="4" w:space="0" w:color="000000"/>
              <w:bottom w:val="single" w:sz="4" w:space="0" w:color="000000"/>
            </w:tcBorders>
          </w:tcPr>
          <w:p w14:paraId="687893FC" w14:textId="77777777" w:rsidR="00731993" w:rsidRDefault="005D2132">
            <w:pPr>
              <w:widowControl w:val="0"/>
              <w:jc w:val="center"/>
              <w:rPr>
                <w:rFonts w:ascii="Cambria" w:hAnsi="Cambria" w:cs="Arial"/>
                <w:sz w:val="20"/>
              </w:rPr>
            </w:pPr>
            <w:r>
              <w:rPr>
                <w:rFonts w:ascii="Cambria" w:hAnsi="Cambria" w:cs="Arial"/>
                <w:sz w:val="20"/>
              </w:rPr>
              <w:t>19</w:t>
            </w:r>
          </w:p>
        </w:tc>
        <w:tc>
          <w:tcPr>
            <w:tcW w:w="913" w:type="dxa"/>
            <w:tcBorders>
              <w:top w:val="dotted" w:sz="4" w:space="0" w:color="000000"/>
              <w:bottom w:val="single" w:sz="4" w:space="0" w:color="000000"/>
            </w:tcBorders>
          </w:tcPr>
          <w:p w14:paraId="74D22414" w14:textId="77777777" w:rsidR="00731993" w:rsidRDefault="005D2132">
            <w:pPr>
              <w:widowControl w:val="0"/>
              <w:jc w:val="center"/>
              <w:rPr>
                <w:rFonts w:ascii="Cambria" w:hAnsi="Cambria" w:cs="Arial"/>
                <w:sz w:val="20"/>
              </w:rPr>
            </w:pPr>
            <w:r>
              <w:rPr>
                <w:rFonts w:ascii="Cambria" w:hAnsi="Cambria" w:cs="Arial"/>
                <w:sz w:val="20"/>
              </w:rPr>
              <w:t>10,6</w:t>
            </w:r>
          </w:p>
        </w:tc>
      </w:tr>
      <w:tr w:rsidR="00731993" w14:paraId="7DBC973F" w14:textId="77777777">
        <w:trPr>
          <w:jc w:val="center"/>
        </w:trPr>
        <w:tc>
          <w:tcPr>
            <w:tcW w:w="2190" w:type="dxa"/>
            <w:tcBorders>
              <w:top w:val="single" w:sz="4" w:space="0" w:color="000000"/>
              <w:bottom w:val="single" w:sz="4" w:space="0" w:color="000000"/>
            </w:tcBorders>
            <w:shd w:val="clear" w:color="auto" w:fill="auto"/>
          </w:tcPr>
          <w:p w14:paraId="072D0D6F" w14:textId="77777777" w:rsidR="00731993" w:rsidRDefault="005D2132">
            <w:pPr>
              <w:widowControl w:val="0"/>
              <w:jc w:val="center"/>
              <w:rPr>
                <w:rFonts w:ascii="Cambria" w:hAnsi="Cambria" w:cs="Arial"/>
                <w:sz w:val="20"/>
                <w:lang w:val="sv-SE"/>
              </w:rPr>
            </w:pPr>
            <w:r>
              <w:rPr>
                <w:rFonts w:ascii="Cambria" w:hAnsi="Cambria" w:cs="Arial"/>
                <w:sz w:val="20"/>
                <w:lang w:val="sv-SE"/>
              </w:rPr>
              <w:t>Total</w:t>
            </w:r>
          </w:p>
        </w:tc>
        <w:tc>
          <w:tcPr>
            <w:tcW w:w="948" w:type="dxa"/>
            <w:tcBorders>
              <w:top w:val="single" w:sz="4" w:space="0" w:color="000000"/>
              <w:bottom w:val="single" w:sz="4" w:space="0" w:color="000000"/>
            </w:tcBorders>
          </w:tcPr>
          <w:p w14:paraId="66690F2C" w14:textId="77777777" w:rsidR="00731993" w:rsidRDefault="005D2132">
            <w:pPr>
              <w:widowControl w:val="0"/>
              <w:jc w:val="center"/>
              <w:rPr>
                <w:rFonts w:ascii="Cambria" w:hAnsi="Cambria" w:cs="Arial"/>
                <w:sz w:val="20"/>
                <w:lang w:val="sv-SE"/>
              </w:rPr>
            </w:pPr>
            <w:r>
              <w:rPr>
                <w:rFonts w:ascii="Cambria" w:hAnsi="Cambria" w:cs="Arial"/>
                <w:sz w:val="20"/>
                <w:lang w:val="sv-SE"/>
              </w:rPr>
              <w:t>94</w:t>
            </w:r>
          </w:p>
        </w:tc>
        <w:tc>
          <w:tcPr>
            <w:tcW w:w="895" w:type="dxa"/>
            <w:tcBorders>
              <w:top w:val="single" w:sz="4" w:space="0" w:color="000000"/>
              <w:bottom w:val="single" w:sz="4" w:space="0" w:color="000000"/>
            </w:tcBorders>
            <w:shd w:val="clear" w:color="auto" w:fill="auto"/>
          </w:tcPr>
          <w:p w14:paraId="6777FF7F" w14:textId="77777777" w:rsidR="00731993" w:rsidRDefault="005D2132">
            <w:pPr>
              <w:widowControl w:val="0"/>
              <w:jc w:val="center"/>
              <w:rPr>
                <w:rFonts w:ascii="Cambria" w:hAnsi="Cambria" w:cs="Arial"/>
                <w:sz w:val="20"/>
                <w:lang w:val="sv-SE"/>
              </w:rPr>
            </w:pPr>
            <w:r>
              <w:rPr>
                <w:rFonts w:ascii="Cambria" w:hAnsi="Cambria" w:cs="Arial"/>
                <w:sz w:val="20"/>
                <w:lang w:val="sv-SE"/>
              </w:rPr>
              <w:t>100</w:t>
            </w:r>
          </w:p>
        </w:tc>
        <w:tc>
          <w:tcPr>
            <w:tcW w:w="1000" w:type="dxa"/>
            <w:tcBorders>
              <w:top w:val="single" w:sz="4" w:space="0" w:color="000000"/>
              <w:bottom w:val="single" w:sz="4" w:space="0" w:color="000000"/>
            </w:tcBorders>
            <w:shd w:val="clear" w:color="auto" w:fill="auto"/>
          </w:tcPr>
          <w:p w14:paraId="0191964A" w14:textId="77777777" w:rsidR="00731993" w:rsidRDefault="005D2132">
            <w:pPr>
              <w:widowControl w:val="0"/>
              <w:jc w:val="center"/>
              <w:rPr>
                <w:rFonts w:ascii="Cambria" w:hAnsi="Cambria" w:cs="Arial"/>
                <w:sz w:val="20"/>
                <w:lang w:val="sv-SE"/>
              </w:rPr>
            </w:pPr>
            <w:r>
              <w:rPr>
                <w:rFonts w:ascii="Cambria" w:hAnsi="Cambria" w:cs="Arial"/>
                <w:sz w:val="20"/>
                <w:lang w:val="sv-SE"/>
              </w:rPr>
              <w:t>86</w:t>
            </w:r>
          </w:p>
        </w:tc>
        <w:tc>
          <w:tcPr>
            <w:tcW w:w="843" w:type="dxa"/>
            <w:tcBorders>
              <w:top w:val="single" w:sz="4" w:space="0" w:color="000000"/>
              <w:bottom w:val="single" w:sz="4" w:space="0" w:color="000000"/>
            </w:tcBorders>
          </w:tcPr>
          <w:p w14:paraId="493F3E9E" w14:textId="77777777" w:rsidR="00731993" w:rsidRDefault="005D2132">
            <w:pPr>
              <w:widowControl w:val="0"/>
              <w:jc w:val="center"/>
              <w:rPr>
                <w:rFonts w:ascii="Cambria" w:hAnsi="Cambria" w:cs="Arial"/>
                <w:sz w:val="20"/>
                <w:lang w:val="sv-SE"/>
              </w:rPr>
            </w:pPr>
            <w:r>
              <w:rPr>
                <w:rFonts w:ascii="Cambria" w:hAnsi="Cambria" w:cs="Arial"/>
                <w:sz w:val="20"/>
                <w:lang w:val="sv-SE"/>
              </w:rPr>
              <w:t>100</w:t>
            </w:r>
          </w:p>
        </w:tc>
        <w:tc>
          <w:tcPr>
            <w:tcW w:w="993" w:type="dxa"/>
            <w:tcBorders>
              <w:top w:val="single" w:sz="4" w:space="0" w:color="000000"/>
              <w:bottom w:val="single" w:sz="4" w:space="0" w:color="000000"/>
            </w:tcBorders>
          </w:tcPr>
          <w:p w14:paraId="1A5213E9" w14:textId="77777777" w:rsidR="00731993" w:rsidRDefault="005D2132">
            <w:pPr>
              <w:widowControl w:val="0"/>
              <w:jc w:val="center"/>
              <w:rPr>
                <w:rFonts w:ascii="Cambria" w:hAnsi="Cambria" w:cs="Arial"/>
                <w:sz w:val="20"/>
                <w:lang w:val="sv-SE"/>
              </w:rPr>
            </w:pPr>
            <w:r>
              <w:rPr>
                <w:rFonts w:ascii="Cambria" w:hAnsi="Cambria" w:cs="Arial"/>
                <w:sz w:val="20"/>
                <w:lang w:val="sv-SE"/>
              </w:rPr>
              <w:t>180</w:t>
            </w:r>
          </w:p>
        </w:tc>
        <w:tc>
          <w:tcPr>
            <w:tcW w:w="913" w:type="dxa"/>
            <w:tcBorders>
              <w:top w:val="single" w:sz="4" w:space="0" w:color="000000"/>
              <w:bottom w:val="single" w:sz="4" w:space="0" w:color="000000"/>
            </w:tcBorders>
          </w:tcPr>
          <w:p w14:paraId="59D28EC9" w14:textId="77777777" w:rsidR="00731993" w:rsidRDefault="005D2132">
            <w:pPr>
              <w:widowControl w:val="0"/>
              <w:jc w:val="center"/>
              <w:rPr>
                <w:rFonts w:ascii="Cambria" w:hAnsi="Cambria" w:cs="Arial"/>
                <w:sz w:val="20"/>
                <w:lang w:val="sv-SE"/>
              </w:rPr>
            </w:pPr>
            <w:r>
              <w:rPr>
                <w:rFonts w:ascii="Cambria" w:hAnsi="Cambria" w:cs="Arial"/>
                <w:sz w:val="20"/>
                <w:lang w:val="sv-SE"/>
              </w:rPr>
              <w:t>100</w:t>
            </w:r>
          </w:p>
        </w:tc>
      </w:tr>
    </w:tbl>
    <w:p w14:paraId="4703511C" w14:textId="77777777" w:rsidR="00731993" w:rsidRDefault="00731993">
      <w:pPr>
        <w:jc w:val="both"/>
        <w:rPr>
          <w:rFonts w:ascii="Cambria" w:hAnsi="Cambria" w:cs="Arial"/>
          <w:sz w:val="22"/>
          <w:lang w:val="sv-SE"/>
        </w:rPr>
      </w:pPr>
    </w:p>
    <w:p w14:paraId="654B7783" w14:textId="77777777" w:rsidR="00731993" w:rsidRDefault="005D2132">
      <w:pPr>
        <w:ind w:firstLine="900"/>
        <w:jc w:val="both"/>
        <w:rPr>
          <w:rFonts w:ascii="Cambria" w:hAnsi="Cambria" w:cs="Arial"/>
          <w:sz w:val="22"/>
          <w:lang w:val="sv-SE"/>
        </w:rPr>
      </w:pPr>
      <w:r>
        <w:rPr>
          <w:rFonts w:ascii="Cambria" w:hAnsi="Cambria" w:cs="Arial"/>
          <w:sz w:val="22"/>
          <w:lang w:val="sv-SE"/>
        </w:rPr>
        <w:t>Tabel 1 menunjukkan bahwa subjek penelitian ini adalah 180 siswa sekolah menengah pertama (SLTP) yang terdiri dari 94 orang siswa laki laki dan 86 orang siswa perempuan dari 9 sekolah yang dijadikan lokasi penelitian.</w:t>
      </w:r>
    </w:p>
    <w:p w14:paraId="1B34BC5A" w14:textId="77777777" w:rsidR="00731993" w:rsidRDefault="00731993">
      <w:pPr>
        <w:jc w:val="center"/>
        <w:rPr>
          <w:rFonts w:ascii="Cambria" w:hAnsi="Cambria" w:cs="Arial"/>
          <w:b/>
          <w:sz w:val="22"/>
          <w:lang w:val="sv-SE"/>
        </w:rPr>
      </w:pPr>
    </w:p>
    <w:p w14:paraId="2135D6CF" w14:textId="77777777" w:rsidR="00731993" w:rsidRDefault="005D2132">
      <w:pPr>
        <w:jc w:val="center"/>
        <w:rPr>
          <w:rFonts w:ascii="Cambria" w:hAnsi="Cambria" w:cs="Arial"/>
          <w:b/>
          <w:sz w:val="22"/>
          <w:lang w:val="sv-SE"/>
        </w:rPr>
      </w:pPr>
      <w:r>
        <w:rPr>
          <w:rFonts w:ascii="Cambria" w:hAnsi="Cambria" w:cs="Arial"/>
          <w:b/>
          <w:sz w:val="22"/>
          <w:lang w:val="sv-SE"/>
        </w:rPr>
        <w:lastRenderedPageBreak/>
        <w:t>Tabel 2. Gambaran Diskriptif Statistik dari Varibel Penelitian</w:t>
      </w:r>
    </w:p>
    <w:p w14:paraId="297E964C" w14:textId="77777777" w:rsidR="00731993" w:rsidRDefault="00731993">
      <w:pPr>
        <w:jc w:val="center"/>
        <w:rPr>
          <w:rFonts w:ascii="Cambria" w:hAnsi="Cambria" w:cs="Arial"/>
          <w:b/>
          <w:sz w:val="22"/>
          <w:lang w:val="sv-SE"/>
        </w:rPr>
      </w:pPr>
    </w:p>
    <w:tbl>
      <w:tblPr>
        <w:tblW w:w="7938" w:type="dxa"/>
        <w:jc w:val="center"/>
        <w:tblLayout w:type="fixed"/>
        <w:tblLook w:val="01E0" w:firstRow="1" w:lastRow="1" w:firstColumn="1" w:lastColumn="1" w:noHBand="0" w:noVBand="0"/>
      </w:tblPr>
      <w:tblGrid>
        <w:gridCol w:w="2110"/>
        <w:gridCol w:w="1525"/>
        <w:gridCol w:w="1388"/>
        <w:gridCol w:w="1526"/>
        <w:gridCol w:w="1389"/>
      </w:tblGrid>
      <w:tr w:rsidR="00731993" w14:paraId="3398B299" w14:textId="77777777">
        <w:trPr>
          <w:jc w:val="center"/>
        </w:trPr>
        <w:tc>
          <w:tcPr>
            <w:tcW w:w="2110" w:type="dxa"/>
            <w:vMerge w:val="restart"/>
            <w:tcBorders>
              <w:top w:val="single" w:sz="4" w:space="0" w:color="000000"/>
              <w:bottom w:val="single" w:sz="4" w:space="0" w:color="000000"/>
            </w:tcBorders>
            <w:shd w:val="clear" w:color="auto" w:fill="auto"/>
            <w:vAlign w:val="center"/>
          </w:tcPr>
          <w:p w14:paraId="7858A5F1"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Variabel</w:t>
            </w:r>
          </w:p>
        </w:tc>
        <w:tc>
          <w:tcPr>
            <w:tcW w:w="2913" w:type="dxa"/>
            <w:gridSpan w:val="2"/>
            <w:tcBorders>
              <w:top w:val="single" w:sz="4" w:space="0" w:color="000000"/>
              <w:bottom w:val="single" w:sz="4" w:space="0" w:color="000000"/>
            </w:tcBorders>
          </w:tcPr>
          <w:p w14:paraId="7BE30190"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Laki Laki</w:t>
            </w:r>
          </w:p>
        </w:tc>
        <w:tc>
          <w:tcPr>
            <w:tcW w:w="2915" w:type="dxa"/>
            <w:gridSpan w:val="2"/>
            <w:tcBorders>
              <w:top w:val="single" w:sz="4" w:space="0" w:color="000000"/>
              <w:bottom w:val="single" w:sz="4" w:space="0" w:color="000000"/>
            </w:tcBorders>
            <w:shd w:val="clear" w:color="auto" w:fill="auto"/>
          </w:tcPr>
          <w:p w14:paraId="4EBFEA9F"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Perempuan</w:t>
            </w:r>
          </w:p>
        </w:tc>
      </w:tr>
      <w:tr w:rsidR="00731993" w14:paraId="72A95476" w14:textId="77777777">
        <w:trPr>
          <w:jc w:val="center"/>
        </w:trPr>
        <w:tc>
          <w:tcPr>
            <w:tcW w:w="2110" w:type="dxa"/>
            <w:vMerge/>
            <w:tcBorders>
              <w:bottom w:val="single" w:sz="4" w:space="0" w:color="000000"/>
            </w:tcBorders>
            <w:shd w:val="clear" w:color="auto" w:fill="auto"/>
          </w:tcPr>
          <w:p w14:paraId="04087373" w14:textId="77777777" w:rsidR="00731993" w:rsidRDefault="00731993">
            <w:pPr>
              <w:widowControl w:val="0"/>
              <w:jc w:val="center"/>
              <w:rPr>
                <w:rFonts w:ascii="Cambria" w:hAnsi="Cambria" w:cs="Arial"/>
                <w:b/>
                <w:sz w:val="20"/>
                <w:szCs w:val="20"/>
                <w:lang w:val="sv-SE"/>
              </w:rPr>
            </w:pPr>
          </w:p>
        </w:tc>
        <w:tc>
          <w:tcPr>
            <w:tcW w:w="1525" w:type="dxa"/>
            <w:tcBorders>
              <w:top w:val="single" w:sz="4" w:space="0" w:color="000000"/>
              <w:bottom w:val="single" w:sz="4" w:space="0" w:color="000000"/>
            </w:tcBorders>
          </w:tcPr>
          <w:p w14:paraId="5341AA6A" w14:textId="77777777" w:rsidR="00731993" w:rsidRDefault="005D2132">
            <w:pPr>
              <w:widowControl w:val="0"/>
              <w:jc w:val="center"/>
              <w:rPr>
                <w:rFonts w:ascii="Cambria" w:hAnsi="Cambria" w:cs="Arial"/>
                <w:b/>
                <w:sz w:val="20"/>
                <w:szCs w:val="20"/>
              </w:rPr>
            </w:pPr>
            <w:r>
              <w:rPr>
                <w:rFonts w:ascii="Cambria" w:hAnsi="Cambria" w:cs="Arial"/>
                <w:b/>
                <w:sz w:val="20"/>
                <w:szCs w:val="20"/>
              </w:rPr>
              <w:t>Mean ± SD</w:t>
            </w:r>
          </w:p>
        </w:tc>
        <w:tc>
          <w:tcPr>
            <w:tcW w:w="1388" w:type="dxa"/>
            <w:tcBorders>
              <w:top w:val="single" w:sz="4" w:space="0" w:color="000000"/>
              <w:bottom w:val="single" w:sz="4" w:space="0" w:color="000000"/>
            </w:tcBorders>
            <w:shd w:val="clear" w:color="auto" w:fill="auto"/>
          </w:tcPr>
          <w:p w14:paraId="193381B9" w14:textId="77777777" w:rsidR="00731993" w:rsidRDefault="005D2132">
            <w:pPr>
              <w:widowControl w:val="0"/>
              <w:jc w:val="center"/>
              <w:rPr>
                <w:rFonts w:ascii="Cambria" w:hAnsi="Cambria" w:cs="Arial"/>
                <w:b/>
                <w:sz w:val="20"/>
                <w:szCs w:val="20"/>
              </w:rPr>
            </w:pPr>
            <w:r>
              <w:rPr>
                <w:rFonts w:ascii="Cambria" w:hAnsi="Cambria" w:cs="Arial"/>
                <w:b/>
                <w:sz w:val="20"/>
                <w:szCs w:val="20"/>
              </w:rPr>
              <w:t>Min-Max</w:t>
            </w:r>
          </w:p>
        </w:tc>
        <w:tc>
          <w:tcPr>
            <w:tcW w:w="1526" w:type="dxa"/>
            <w:tcBorders>
              <w:top w:val="single" w:sz="4" w:space="0" w:color="000000"/>
              <w:bottom w:val="single" w:sz="4" w:space="0" w:color="000000"/>
            </w:tcBorders>
          </w:tcPr>
          <w:p w14:paraId="6804482F"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Mean ± SD</w:t>
            </w:r>
          </w:p>
        </w:tc>
        <w:tc>
          <w:tcPr>
            <w:tcW w:w="1389" w:type="dxa"/>
            <w:tcBorders>
              <w:bottom w:val="single" w:sz="4" w:space="0" w:color="000000"/>
            </w:tcBorders>
          </w:tcPr>
          <w:p w14:paraId="075212D6"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Man-Max</w:t>
            </w:r>
          </w:p>
        </w:tc>
      </w:tr>
      <w:tr w:rsidR="00731993" w14:paraId="5E7DCF86" w14:textId="77777777">
        <w:trPr>
          <w:jc w:val="center"/>
        </w:trPr>
        <w:tc>
          <w:tcPr>
            <w:tcW w:w="2110" w:type="dxa"/>
            <w:tcBorders>
              <w:top w:val="single" w:sz="4" w:space="0" w:color="000000"/>
              <w:bottom w:val="dotted" w:sz="4" w:space="0" w:color="000000"/>
            </w:tcBorders>
            <w:shd w:val="clear" w:color="auto" w:fill="auto"/>
          </w:tcPr>
          <w:p w14:paraId="651A1FF6"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Umur</w:t>
            </w:r>
          </w:p>
        </w:tc>
        <w:tc>
          <w:tcPr>
            <w:tcW w:w="1525" w:type="dxa"/>
            <w:tcBorders>
              <w:top w:val="single" w:sz="4" w:space="0" w:color="000000"/>
              <w:bottom w:val="dotted" w:sz="4" w:space="0" w:color="000000"/>
            </w:tcBorders>
            <w:vAlign w:val="bottom"/>
          </w:tcPr>
          <w:p w14:paraId="36490C31" w14:textId="77777777" w:rsidR="00731993" w:rsidRDefault="005D2132">
            <w:pPr>
              <w:widowControl w:val="0"/>
              <w:jc w:val="center"/>
              <w:rPr>
                <w:rFonts w:ascii="Cambria" w:hAnsi="Cambria" w:cs="Arial"/>
                <w:sz w:val="20"/>
                <w:szCs w:val="20"/>
              </w:rPr>
            </w:pPr>
            <w:r>
              <w:rPr>
                <w:rFonts w:ascii="Cambria" w:hAnsi="Cambria" w:cs="Arial"/>
                <w:sz w:val="20"/>
                <w:szCs w:val="20"/>
              </w:rPr>
              <w:t xml:space="preserve">13,1 ± 0,56 </w:t>
            </w:r>
          </w:p>
        </w:tc>
        <w:tc>
          <w:tcPr>
            <w:tcW w:w="1388" w:type="dxa"/>
            <w:tcBorders>
              <w:top w:val="single" w:sz="4" w:space="0" w:color="000000"/>
              <w:bottom w:val="dotted" w:sz="4" w:space="0" w:color="000000"/>
            </w:tcBorders>
            <w:shd w:val="clear" w:color="auto" w:fill="auto"/>
            <w:vAlign w:val="bottom"/>
          </w:tcPr>
          <w:p w14:paraId="2B6575E4" w14:textId="77777777" w:rsidR="00731993" w:rsidRDefault="005D2132">
            <w:pPr>
              <w:widowControl w:val="0"/>
              <w:jc w:val="center"/>
              <w:rPr>
                <w:rFonts w:ascii="Cambria" w:hAnsi="Cambria" w:cs="Arial"/>
                <w:sz w:val="20"/>
                <w:szCs w:val="20"/>
              </w:rPr>
            </w:pPr>
            <w:r>
              <w:rPr>
                <w:rFonts w:ascii="Cambria" w:hAnsi="Cambria" w:cs="Arial"/>
                <w:sz w:val="20"/>
                <w:szCs w:val="20"/>
              </w:rPr>
              <w:t>11,3 - 14,8</w:t>
            </w:r>
          </w:p>
        </w:tc>
        <w:tc>
          <w:tcPr>
            <w:tcW w:w="1526" w:type="dxa"/>
            <w:tcBorders>
              <w:top w:val="single" w:sz="4" w:space="0" w:color="000000"/>
              <w:bottom w:val="dotted" w:sz="4" w:space="0" w:color="000000"/>
            </w:tcBorders>
          </w:tcPr>
          <w:p w14:paraId="6E68673E" w14:textId="77777777" w:rsidR="00731993" w:rsidRDefault="005D2132">
            <w:pPr>
              <w:widowControl w:val="0"/>
              <w:jc w:val="center"/>
              <w:rPr>
                <w:rFonts w:ascii="Cambria" w:hAnsi="Cambria" w:cs="Arial"/>
                <w:sz w:val="20"/>
                <w:szCs w:val="20"/>
              </w:rPr>
            </w:pPr>
            <w:r>
              <w:rPr>
                <w:rFonts w:ascii="Cambria" w:hAnsi="Cambria" w:cs="Arial"/>
                <w:sz w:val="20"/>
                <w:szCs w:val="20"/>
              </w:rPr>
              <w:t>12,9 ± 0,45</w:t>
            </w:r>
          </w:p>
        </w:tc>
        <w:tc>
          <w:tcPr>
            <w:tcW w:w="1389" w:type="dxa"/>
            <w:tcBorders>
              <w:top w:val="single" w:sz="4" w:space="0" w:color="000000"/>
              <w:bottom w:val="dotted" w:sz="4" w:space="0" w:color="000000"/>
            </w:tcBorders>
          </w:tcPr>
          <w:p w14:paraId="364DB74D" w14:textId="77777777" w:rsidR="00731993" w:rsidRDefault="005D2132">
            <w:pPr>
              <w:widowControl w:val="0"/>
              <w:jc w:val="center"/>
              <w:rPr>
                <w:rFonts w:ascii="Cambria" w:hAnsi="Cambria" w:cs="Arial"/>
                <w:sz w:val="20"/>
                <w:szCs w:val="20"/>
              </w:rPr>
            </w:pPr>
            <w:r>
              <w:rPr>
                <w:rFonts w:ascii="Cambria" w:hAnsi="Cambria" w:cs="Arial"/>
                <w:sz w:val="20"/>
                <w:szCs w:val="20"/>
              </w:rPr>
              <w:t>11,3 - 14,1</w:t>
            </w:r>
          </w:p>
        </w:tc>
      </w:tr>
      <w:tr w:rsidR="00731993" w14:paraId="18ADAB0D" w14:textId="77777777">
        <w:trPr>
          <w:jc w:val="center"/>
        </w:trPr>
        <w:tc>
          <w:tcPr>
            <w:tcW w:w="2110" w:type="dxa"/>
            <w:tcBorders>
              <w:top w:val="dotted" w:sz="4" w:space="0" w:color="000000"/>
              <w:bottom w:val="dotted" w:sz="4" w:space="0" w:color="000000"/>
            </w:tcBorders>
            <w:shd w:val="clear" w:color="auto" w:fill="auto"/>
          </w:tcPr>
          <w:p w14:paraId="1B8F3D9F"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Tinggi Badan (TB)</w:t>
            </w:r>
          </w:p>
        </w:tc>
        <w:tc>
          <w:tcPr>
            <w:tcW w:w="1525" w:type="dxa"/>
            <w:tcBorders>
              <w:top w:val="dotted" w:sz="4" w:space="0" w:color="000000"/>
              <w:bottom w:val="dotted" w:sz="4" w:space="0" w:color="000000"/>
            </w:tcBorders>
            <w:vAlign w:val="bottom"/>
          </w:tcPr>
          <w:p w14:paraId="613BAC7D" w14:textId="77777777" w:rsidR="00731993" w:rsidRDefault="005D2132">
            <w:pPr>
              <w:widowControl w:val="0"/>
              <w:jc w:val="center"/>
              <w:rPr>
                <w:rFonts w:ascii="Cambria" w:hAnsi="Cambria" w:cs="Arial"/>
                <w:sz w:val="20"/>
                <w:szCs w:val="20"/>
              </w:rPr>
            </w:pPr>
            <w:r>
              <w:rPr>
                <w:rFonts w:ascii="Cambria" w:hAnsi="Cambria" w:cs="Arial"/>
                <w:sz w:val="20"/>
                <w:szCs w:val="20"/>
              </w:rPr>
              <w:t>149,4 ± 8,66</w:t>
            </w:r>
          </w:p>
        </w:tc>
        <w:tc>
          <w:tcPr>
            <w:tcW w:w="1388" w:type="dxa"/>
            <w:tcBorders>
              <w:top w:val="dotted" w:sz="4" w:space="0" w:color="000000"/>
              <w:bottom w:val="dotted" w:sz="4" w:space="0" w:color="000000"/>
            </w:tcBorders>
            <w:shd w:val="clear" w:color="auto" w:fill="auto"/>
            <w:vAlign w:val="bottom"/>
          </w:tcPr>
          <w:p w14:paraId="49552C4C" w14:textId="77777777" w:rsidR="00731993" w:rsidRDefault="005D2132">
            <w:pPr>
              <w:widowControl w:val="0"/>
              <w:jc w:val="center"/>
              <w:rPr>
                <w:rFonts w:ascii="Cambria" w:hAnsi="Cambria" w:cs="Arial"/>
                <w:sz w:val="20"/>
                <w:szCs w:val="20"/>
              </w:rPr>
            </w:pPr>
            <w:r>
              <w:rPr>
                <w:rFonts w:ascii="Cambria" w:hAnsi="Cambria" w:cs="Arial"/>
                <w:sz w:val="20"/>
                <w:szCs w:val="20"/>
              </w:rPr>
              <w:t>129 - 167,8</w:t>
            </w:r>
          </w:p>
        </w:tc>
        <w:tc>
          <w:tcPr>
            <w:tcW w:w="1526" w:type="dxa"/>
            <w:tcBorders>
              <w:top w:val="dotted" w:sz="4" w:space="0" w:color="000000"/>
              <w:bottom w:val="dotted" w:sz="4" w:space="0" w:color="000000"/>
            </w:tcBorders>
          </w:tcPr>
          <w:p w14:paraId="6391473C" w14:textId="77777777" w:rsidR="00731993" w:rsidRDefault="005D2132">
            <w:pPr>
              <w:widowControl w:val="0"/>
              <w:jc w:val="center"/>
              <w:rPr>
                <w:rFonts w:ascii="Cambria" w:hAnsi="Cambria" w:cs="Arial"/>
                <w:sz w:val="20"/>
                <w:szCs w:val="20"/>
              </w:rPr>
            </w:pPr>
            <w:r>
              <w:rPr>
                <w:rFonts w:ascii="Cambria" w:hAnsi="Cambria" w:cs="Arial"/>
                <w:sz w:val="20"/>
                <w:szCs w:val="20"/>
              </w:rPr>
              <w:t>149,1 ± 5,73</w:t>
            </w:r>
          </w:p>
        </w:tc>
        <w:tc>
          <w:tcPr>
            <w:tcW w:w="1389" w:type="dxa"/>
            <w:tcBorders>
              <w:top w:val="dotted" w:sz="4" w:space="0" w:color="000000"/>
              <w:bottom w:val="dotted" w:sz="4" w:space="0" w:color="000000"/>
            </w:tcBorders>
          </w:tcPr>
          <w:p w14:paraId="5766AAA7" w14:textId="77777777" w:rsidR="00731993" w:rsidRDefault="005D2132">
            <w:pPr>
              <w:widowControl w:val="0"/>
              <w:jc w:val="center"/>
              <w:rPr>
                <w:rFonts w:ascii="Cambria" w:hAnsi="Cambria" w:cs="Arial"/>
                <w:sz w:val="20"/>
                <w:szCs w:val="20"/>
              </w:rPr>
            </w:pPr>
            <w:r>
              <w:rPr>
                <w:rFonts w:ascii="Cambria" w:hAnsi="Cambria" w:cs="Arial"/>
                <w:sz w:val="20"/>
                <w:szCs w:val="20"/>
              </w:rPr>
              <w:t>129,5 - 160,8</w:t>
            </w:r>
          </w:p>
        </w:tc>
      </w:tr>
      <w:tr w:rsidR="00731993" w14:paraId="7D9BF86B" w14:textId="77777777">
        <w:trPr>
          <w:jc w:val="center"/>
        </w:trPr>
        <w:tc>
          <w:tcPr>
            <w:tcW w:w="2110" w:type="dxa"/>
            <w:tcBorders>
              <w:top w:val="dotted" w:sz="4" w:space="0" w:color="000000"/>
              <w:bottom w:val="dotted" w:sz="4" w:space="0" w:color="000000"/>
            </w:tcBorders>
            <w:shd w:val="clear" w:color="auto" w:fill="auto"/>
          </w:tcPr>
          <w:p w14:paraId="5987D827"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Berat Badan (BB)</w:t>
            </w:r>
          </w:p>
        </w:tc>
        <w:tc>
          <w:tcPr>
            <w:tcW w:w="1525" w:type="dxa"/>
            <w:tcBorders>
              <w:top w:val="dotted" w:sz="4" w:space="0" w:color="000000"/>
              <w:bottom w:val="dotted" w:sz="4" w:space="0" w:color="000000"/>
            </w:tcBorders>
            <w:vAlign w:val="bottom"/>
          </w:tcPr>
          <w:p w14:paraId="4B7C467B" w14:textId="77777777" w:rsidR="00731993" w:rsidRDefault="005D2132">
            <w:pPr>
              <w:widowControl w:val="0"/>
              <w:jc w:val="center"/>
              <w:rPr>
                <w:rFonts w:ascii="Cambria" w:hAnsi="Cambria" w:cs="Arial"/>
                <w:sz w:val="20"/>
                <w:szCs w:val="20"/>
              </w:rPr>
            </w:pPr>
            <w:r>
              <w:rPr>
                <w:rFonts w:ascii="Cambria" w:hAnsi="Cambria" w:cs="Arial"/>
                <w:sz w:val="20"/>
                <w:szCs w:val="20"/>
              </w:rPr>
              <w:t>41,5 ± 11,16</w:t>
            </w:r>
          </w:p>
        </w:tc>
        <w:tc>
          <w:tcPr>
            <w:tcW w:w="1388" w:type="dxa"/>
            <w:tcBorders>
              <w:top w:val="dotted" w:sz="4" w:space="0" w:color="000000"/>
              <w:bottom w:val="dotted" w:sz="4" w:space="0" w:color="000000"/>
            </w:tcBorders>
            <w:shd w:val="clear" w:color="auto" w:fill="auto"/>
            <w:vAlign w:val="bottom"/>
          </w:tcPr>
          <w:p w14:paraId="79A8AF40" w14:textId="77777777" w:rsidR="00731993" w:rsidRDefault="005D2132">
            <w:pPr>
              <w:widowControl w:val="0"/>
              <w:jc w:val="center"/>
              <w:rPr>
                <w:rFonts w:ascii="Cambria" w:hAnsi="Cambria" w:cs="Arial"/>
                <w:sz w:val="20"/>
                <w:szCs w:val="20"/>
              </w:rPr>
            </w:pPr>
            <w:r>
              <w:rPr>
                <w:rFonts w:ascii="Cambria" w:hAnsi="Cambria" w:cs="Arial"/>
                <w:sz w:val="20"/>
                <w:szCs w:val="20"/>
              </w:rPr>
              <w:t>26,2 - 97,4</w:t>
            </w:r>
          </w:p>
        </w:tc>
        <w:tc>
          <w:tcPr>
            <w:tcW w:w="1526" w:type="dxa"/>
            <w:tcBorders>
              <w:top w:val="dotted" w:sz="4" w:space="0" w:color="000000"/>
              <w:bottom w:val="dotted" w:sz="4" w:space="0" w:color="000000"/>
            </w:tcBorders>
          </w:tcPr>
          <w:p w14:paraId="575830E5" w14:textId="77777777" w:rsidR="00731993" w:rsidRDefault="005D2132">
            <w:pPr>
              <w:widowControl w:val="0"/>
              <w:jc w:val="center"/>
              <w:rPr>
                <w:rFonts w:ascii="Cambria" w:hAnsi="Cambria" w:cs="Arial"/>
                <w:sz w:val="20"/>
                <w:szCs w:val="20"/>
              </w:rPr>
            </w:pPr>
            <w:r>
              <w:rPr>
                <w:rFonts w:ascii="Cambria" w:hAnsi="Cambria" w:cs="Arial"/>
                <w:sz w:val="20"/>
                <w:szCs w:val="20"/>
              </w:rPr>
              <w:t>42,5 ± 8,08</w:t>
            </w:r>
          </w:p>
        </w:tc>
        <w:tc>
          <w:tcPr>
            <w:tcW w:w="1389" w:type="dxa"/>
            <w:tcBorders>
              <w:top w:val="dotted" w:sz="4" w:space="0" w:color="000000"/>
              <w:bottom w:val="dotted" w:sz="4" w:space="0" w:color="000000"/>
            </w:tcBorders>
          </w:tcPr>
          <w:p w14:paraId="6D58AAC3" w14:textId="77777777" w:rsidR="00731993" w:rsidRDefault="005D2132">
            <w:pPr>
              <w:widowControl w:val="0"/>
              <w:jc w:val="center"/>
              <w:rPr>
                <w:rFonts w:ascii="Cambria" w:hAnsi="Cambria" w:cs="Arial"/>
                <w:sz w:val="20"/>
                <w:szCs w:val="20"/>
              </w:rPr>
            </w:pPr>
            <w:r>
              <w:rPr>
                <w:rFonts w:ascii="Cambria" w:hAnsi="Cambria" w:cs="Arial"/>
                <w:sz w:val="20"/>
                <w:szCs w:val="20"/>
              </w:rPr>
              <w:t>26,0 - 66,6</w:t>
            </w:r>
          </w:p>
        </w:tc>
      </w:tr>
      <w:tr w:rsidR="00731993" w14:paraId="0F890E49" w14:textId="77777777">
        <w:trPr>
          <w:jc w:val="center"/>
        </w:trPr>
        <w:tc>
          <w:tcPr>
            <w:tcW w:w="2110" w:type="dxa"/>
            <w:tcBorders>
              <w:top w:val="dotted" w:sz="4" w:space="0" w:color="000000"/>
              <w:bottom w:val="dotted" w:sz="4" w:space="0" w:color="000000"/>
            </w:tcBorders>
            <w:shd w:val="clear" w:color="auto" w:fill="auto"/>
          </w:tcPr>
          <w:p w14:paraId="63960B31"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Standing Bord Jump</w:t>
            </w:r>
          </w:p>
        </w:tc>
        <w:tc>
          <w:tcPr>
            <w:tcW w:w="1525" w:type="dxa"/>
            <w:tcBorders>
              <w:top w:val="dotted" w:sz="4" w:space="0" w:color="000000"/>
              <w:bottom w:val="dotted" w:sz="4" w:space="0" w:color="000000"/>
            </w:tcBorders>
            <w:vAlign w:val="bottom"/>
          </w:tcPr>
          <w:p w14:paraId="0E384D6A" w14:textId="77777777" w:rsidR="00731993" w:rsidRDefault="005D2132">
            <w:pPr>
              <w:widowControl w:val="0"/>
              <w:jc w:val="center"/>
              <w:rPr>
                <w:rFonts w:ascii="Cambria" w:hAnsi="Cambria" w:cs="Arial"/>
                <w:sz w:val="20"/>
                <w:szCs w:val="20"/>
              </w:rPr>
            </w:pPr>
            <w:r>
              <w:rPr>
                <w:rFonts w:ascii="Cambria" w:hAnsi="Cambria" w:cs="Arial"/>
                <w:sz w:val="20"/>
                <w:szCs w:val="20"/>
              </w:rPr>
              <w:t>188,4 ± 27,16</w:t>
            </w:r>
          </w:p>
        </w:tc>
        <w:tc>
          <w:tcPr>
            <w:tcW w:w="1388" w:type="dxa"/>
            <w:tcBorders>
              <w:top w:val="dotted" w:sz="4" w:space="0" w:color="000000"/>
              <w:bottom w:val="dotted" w:sz="4" w:space="0" w:color="000000"/>
            </w:tcBorders>
            <w:shd w:val="clear" w:color="auto" w:fill="auto"/>
            <w:vAlign w:val="bottom"/>
          </w:tcPr>
          <w:p w14:paraId="20FEA397" w14:textId="77777777" w:rsidR="00731993" w:rsidRDefault="005D2132">
            <w:pPr>
              <w:widowControl w:val="0"/>
              <w:jc w:val="center"/>
              <w:rPr>
                <w:rFonts w:ascii="Cambria" w:hAnsi="Cambria" w:cs="Arial"/>
                <w:sz w:val="20"/>
                <w:szCs w:val="20"/>
              </w:rPr>
            </w:pPr>
            <w:r>
              <w:rPr>
                <w:rFonts w:ascii="Cambria" w:hAnsi="Cambria" w:cs="Arial"/>
                <w:sz w:val="20"/>
                <w:szCs w:val="20"/>
              </w:rPr>
              <w:t>105,0 - 279,0</w:t>
            </w:r>
          </w:p>
        </w:tc>
        <w:tc>
          <w:tcPr>
            <w:tcW w:w="1526" w:type="dxa"/>
            <w:tcBorders>
              <w:top w:val="dotted" w:sz="4" w:space="0" w:color="000000"/>
              <w:bottom w:val="dotted" w:sz="4" w:space="0" w:color="000000"/>
            </w:tcBorders>
          </w:tcPr>
          <w:p w14:paraId="63D6A7A7" w14:textId="77777777" w:rsidR="00731993" w:rsidRDefault="005D2132">
            <w:pPr>
              <w:widowControl w:val="0"/>
              <w:jc w:val="center"/>
              <w:rPr>
                <w:rFonts w:ascii="Cambria" w:hAnsi="Cambria" w:cs="Arial"/>
                <w:sz w:val="20"/>
                <w:szCs w:val="20"/>
              </w:rPr>
            </w:pPr>
            <w:r>
              <w:rPr>
                <w:rFonts w:ascii="Cambria" w:hAnsi="Cambria" w:cs="Arial"/>
                <w:sz w:val="20"/>
                <w:szCs w:val="20"/>
              </w:rPr>
              <w:t>142,9 ± 20,88</w:t>
            </w:r>
          </w:p>
        </w:tc>
        <w:tc>
          <w:tcPr>
            <w:tcW w:w="1389" w:type="dxa"/>
            <w:tcBorders>
              <w:top w:val="dotted" w:sz="4" w:space="0" w:color="000000"/>
              <w:bottom w:val="dotted" w:sz="4" w:space="0" w:color="000000"/>
            </w:tcBorders>
          </w:tcPr>
          <w:p w14:paraId="3CEA9CAB" w14:textId="77777777" w:rsidR="00731993" w:rsidRDefault="005D2132">
            <w:pPr>
              <w:widowControl w:val="0"/>
              <w:jc w:val="center"/>
              <w:rPr>
                <w:rFonts w:ascii="Cambria" w:hAnsi="Cambria" w:cs="Arial"/>
                <w:sz w:val="20"/>
                <w:szCs w:val="20"/>
              </w:rPr>
            </w:pPr>
            <w:r>
              <w:rPr>
                <w:rFonts w:ascii="Cambria" w:hAnsi="Cambria" w:cs="Arial"/>
                <w:sz w:val="20"/>
                <w:szCs w:val="20"/>
              </w:rPr>
              <w:t>94,0 - 188,0</w:t>
            </w:r>
          </w:p>
        </w:tc>
      </w:tr>
      <w:tr w:rsidR="00731993" w14:paraId="72406C75" w14:textId="77777777">
        <w:trPr>
          <w:jc w:val="center"/>
        </w:trPr>
        <w:tc>
          <w:tcPr>
            <w:tcW w:w="2110" w:type="dxa"/>
            <w:tcBorders>
              <w:top w:val="dotted" w:sz="4" w:space="0" w:color="000000"/>
              <w:bottom w:val="dotted" w:sz="4" w:space="0" w:color="000000"/>
            </w:tcBorders>
            <w:shd w:val="clear" w:color="auto" w:fill="auto"/>
          </w:tcPr>
          <w:p w14:paraId="17F5C8E9"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Vertical Jump</w:t>
            </w:r>
          </w:p>
        </w:tc>
        <w:tc>
          <w:tcPr>
            <w:tcW w:w="1525" w:type="dxa"/>
            <w:tcBorders>
              <w:top w:val="dotted" w:sz="4" w:space="0" w:color="000000"/>
              <w:bottom w:val="dotted" w:sz="4" w:space="0" w:color="000000"/>
            </w:tcBorders>
            <w:vAlign w:val="bottom"/>
          </w:tcPr>
          <w:p w14:paraId="4B294393" w14:textId="77777777" w:rsidR="00731993" w:rsidRDefault="005D2132">
            <w:pPr>
              <w:widowControl w:val="0"/>
              <w:jc w:val="center"/>
              <w:rPr>
                <w:rFonts w:ascii="Cambria" w:hAnsi="Cambria" w:cs="Arial"/>
                <w:sz w:val="20"/>
                <w:szCs w:val="20"/>
              </w:rPr>
            </w:pPr>
            <w:r>
              <w:rPr>
                <w:rFonts w:ascii="Cambria" w:hAnsi="Cambria" w:cs="Arial"/>
                <w:sz w:val="20"/>
                <w:szCs w:val="20"/>
              </w:rPr>
              <w:t>39,3 ± 8,09</w:t>
            </w:r>
          </w:p>
        </w:tc>
        <w:tc>
          <w:tcPr>
            <w:tcW w:w="1388" w:type="dxa"/>
            <w:tcBorders>
              <w:top w:val="dotted" w:sz="4" w:space="0" w:color="000000"/>
              <w:bottom w:val="dotted" w:sz="4" w:space="0" w:color="000000"/>
            </w:tcBorders>
            <w:shd w:val="clear" w:color="auto" w:fill="auto"/>
            <w:vAlign w:val="bottom"/>
          </w:tcPr>
          <w:p w14:paraId="09122956" w14:textId="77777777" w:rsidR="00731993" w:rsidRDefault="005D2132">
            <w:pPr>
              <w:widowControl w:val="0"/>
              <w:jc w:val="center"/>
              <w:rPr>
                <w:rFonts w:ascii="Cambria" w:hAnsi="Cambria" w:cs="Arial"/>
                <w:sz w:val="20"/>
                <w:szCs w:val="20"/>
              </w:rPr>
            </w:pPr>
            <w:r>
              <w:rPr>
                <w:rFonts w:ascii="Cambria" w:hAnsi="Cambria" w:cs="Arial"/>
                <w:sz w:val="20"/>
                <w:szCs w:val="20"/>
              </w:rPr>
              <w:t>14,0 - 56,5</w:t>
            </w:r>
          </w:p>
        </w:tc>
        <w:tc>
          <w:tcPr>
            <w:tcW w:w="1526" w:type="dxa"/>
            <w:tcBorders>
              <w:top w:val="dotted" w:sz="4" w:space="0" w:color="000000"/>
              <w:bottom w:val="dotted" w:sz="4" w:space="0" w:color="000000"/>
            </w:tcBorders>
          </w:tcPr>
          <w:p w14:paraId="18C86DEF" w14:textId="77777777" w:rsidR="00731993" w:rsidRDefault="005D2132">
            <w:pPr>
              <w:widowControl w:val="0"/>
              <w:jc w:val="center"/>
              <w:rPr>
                <w:rFonts w:ascii="Cambria" w:hAnsi="Cambria" w:cs="Arial"/>
                <w:sz w:val="20"/>
                <w:szCs w:val="20"/>
              </w:rPr>
            </w:pPr>
            <w:r>
              <w:rPr>
                <w:rFonts w:ascii="Cambria" w:hAnsi="Cambria" w:cs="Arial"/>
                <w:sz w:val="20"/>
                <w:szCs w:val="20"/>
              </w:rPr>
              <w:t>31,4 ± 6,14</w:t>
            </w:r>
          </w:p>
        </w:tc>
        <w:tc>
          <w:tcPr>
            <w:tcW w:w="1389" w:type="dxa"/>
            <w:tcBorders>
              <w:top w:val="dotted" w:sz="4" w:space="0" w:color="000000"/>
              <w:bottom w:val="dotted" w:sz="4" w:space="0" w:color="000000"/>
            </w:tcBorders>
          </w:tcPr>
          <w:p w14:paraId="5C2E2B4F" w14:textId="77777777" w:rsidR="00731993" w:rsidRDefault="005D2132">
            <w:pPr>
              <w:widowControl w:val="0"/>
              <w:jc w:val="center"/>
              <w:rPr>
                <w:rFonts w:ascii="Cambria" w:hAnsi="Cambria" w:cs="Arial"/>
                <w:sz w:val="20"/>
                <w:szCs w:val="20"/>
              </w:rPr>
            </w:pPr>
            <w:r>
              <w:rPr>
                <w:rFonts w:ascii="Cambria" w:hAnsi="Cambria" w:cs="Arial"/>
                <w:sz w:val="20"/>
                <w:szCs w:val="20"/>
              </w:rPr>
              <w:t>19,0 - 48,0</w:t>
            </w:r>
          </w:p>
        </w:tc>
      </w:tr>
      <w:tr w:rsidR="00731993" w14:paraId="74B6A857" w14:textId="77777777">
        <w:trPr>
          <w:jc w:val="center"/>
        </w:trPr>
        <w:tc>
          <w:tcPr>
            <w:tcW w:w="2110" w:type="dxa"/>
            <w:tcBorders>
              <w:top w:val="dotted" w:sz="4" w:space="0" w:color="000000"/>
              <w:bottom w:val="dotted" w:sz="4" w:space="0" w:color="000000"/>
            </w:tcBorders>
            <w:shd w:val="clear" w:color="auto" w:fill="auto"/>
          </w:tcPr>
          <w:p w14:paraId="2C8DC0E3"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Sprint 30 m</w:t>
            </w:r>
          </w:p>
        </w:tc>
        <w:tc>
          <w:tcPr>
            <w:tcW w:w="1525" w:type="dxa"/>
            <w:tcBorders>
              <w:top w:val="dotted" w:sz="4" w:space="0" w:color="000000"/>
              <w:bottom w:val="dotted" w:sz="4" w:space="0" w:color="000000"/>
            </w:tcBorders>
            <w:vAlign w:val="bottom"/>
          </w:tcPr>
          <w:p w14:paraId="552D8C05" w14:textId="77777777" w:rsidR="00731993" w:rsidRDefault="005D2132">
            <w:pPr>
              <w:widowControl w:val="0"/>
              <w:jc w:val="center"/>
              <w:rPr>
                <w:rFonts w:ascii="Cambria" w:hAnsi="Cambria" w:cs="Arial"/>
                <w:sz w:val="20"/>
                <w:szCs w:val="20"/>
              </w:rPr>
            </w:pPr>
            <w:r>
              <w:rPr>
                <w:rFonts w:ascii="Cambria" w:hAnsi="Cambria" w:cs="Arial"/>
                <w:sz w:val="20"/>
                <w:szCs w:val="20"/>
              </w:rPr>
              <w:t>5,7 ± 0,57</w:t>
            </w:r>
          </w:p>
        </w:tc>
        <w:tc>
          <w:tcPr>
            <w:tcW w:w="1388" w:type="dxa"/>
            <w:tcBorders>
              <w:top w:val="dotted" w:sz="4" w:space="0" w:color="000000"/>
              <w:bottom w:val="dotted" w:sz="4" w:space="0" w:color="000000"/>
            </w:tcBorders>
            <w:shd w:val="clear" w:color="auto" w:fill="auto"/>
            <w:vAlign w:val="bottom"/>
          </w:tcPr>
          <w:p w14:paraId="4F618790" w14:textId="77777777" w:rsidR="00731993" w:rsidRDefault="005D2132">
            <w:pPr>
              <w:widowControl w:val="0"/>
              <w:jc w:val="center"/>
              <w:rPr>
                <w:rFonts w:ascii="Cambria" w:hAnsi="Cambria" w:cs="Arial"/>
                <w:sz w:val="20"/>
                <w:szCs w:val="20"/>
              </w:rPr>
            </w:pPr>
            <w:r>
              <w:rPr>
                <w:rFonts w:ascii="Cambria" w:hAnsi="Cambria" w:cs="Arial"/>
                <w:sz w:val="20"/>
                <w:szCs w:val="20"/>
              </w:rPr>
              <w:t>4,6 - 7,9</w:t>
            </w:r>
          </w:p>
        </w:tc>
        <w:tc>
          <w:tcPr>
            <w:tcW w:w="1526" w:type="dxa"/>
            <w:tcBorders>
              <w:top w:val="dotted" w:sz="4" w:space="0" w:color="000000"/>
              <w:bottom w:val="dotted" w:sz="4" w:space="0" w:color="000000"/>
            </w:tcBorders>
          </w:tcPr>
          <w:p w14:paraId="6B9A80CB" w14:textId="77777777" w:rsidR="00731993" w:rsidRDefault="005D2132">
            <w:pPr>
              <w:widowControl w:val="0"/>
              <w:jc w:val="center"/>
              <w:rPr>
                <w:rFonts w:ascii="Cambria" w:hAnsi="Cambria" w:cs="Arial"/>
                <w:sz w:val="20"/>
                <w:szCs w:val="20"/>
              </w:rPr>
            </w:pPr>
            <w:r>
              <w:rPr>
                <w:rFonts w:ascii="Cambria" w:hAnsi="Cambria" w:cs="Arial"/>
                <w:sz w:val="20"/>
                <w:szCs w:val="20"/>
              </w:rPr>
              <w:t>7,1 ± 0,62</w:t>
            </w:r>
          </w:p>
        </w:tc>
        <w:tc>
          <w:tcPr>
            <w:tcW w:w="1389" w:type="dxa"/>
            <w:tcBorders>
              <w:top w:val="dotted" w:sz="4" w:space="0" w:color="000000"/>
              <w:bottom w:val="dotted" w:sz="4" w:space="0" w:color="000000"/>
            </w:tcBorders>
          </w:tcPr>
          <w:p w14:paraId="214BD1A7" w14:textId="77777777" w:rsidR="00731993" w:rsidRDefault="005D2132">
            <w:pPr>
              <w:widowControl w:val="0"/>
              <w:jc w:val="center"/>
              <w:rPr>
                <w:rFonts w:ascii="Cambria" w:hAnsi="Cambria" w:cs="Arial"/>
                <w:sz w:val="20"/>
                <w:szCs w:val="20"/>
              </w:rPr>
            </w:pPr>
            <w:r>
              <w:rPr>
                <w:rFonts w:ascii="Cambria" w:hAnsi="Cambria" w:cs="Arial"/>
                <w:sz w:val="20"/>
                <w:szCs w:val="20"/>
              </w:rPr>
              <w:t>5,7 - 8,8</w:t>
            </w:r>
          </w:p>
        </w:tc>
      </w:tr>
      <w:tr w:rsidR="00731993" w14:paraId="0A3E1C12" w14:textId="77777777">
        <w:trPr>
          <w:jc w:val="center"/>
        </w:trPr>
        <w:tc>
          <w:tcPr>
            <w:tcW w:w="2110" w:type="dxa"/>
            <w:tcBorders>
              <w:top w:val="dotted" w:sz="4" w:space="0" w:color="000000"/>
              <w:bottom w:val="single" w:sz="4" w:space="0" w:color="000000"/>
            </w:tcBorders>
            <w:shd w:val="clear" w:color="auto" w:fill="auto"/>
          </w:tcPr>
          <w:p w14:paraId="1E65060C" w14:textId="77777777" w:rsidR="00731993" w:rsidRDefault="005D2132">
            <w:pPr>
              <w:widowControl w:val="0"/>
              <w:jc w:val="both"/>
              <w:rPr>
                <w:rFonts w:ascii="Cambria" w:hAnsi="Cambria" w:cs="Arial"/>
                <w:sz w:val="20"/>
                <w:szCs w:val="20"/>
                <w:lang w:val="sv-SE"/>
              </w:rPr>
            </w:pPr>
            <w:r>
              <w:rPr>
                <w:rFonts w:ascii="Cambria" w:hAnsi="Cambria" w:cs="Arial"/>
                <w:sz w:val="20"/>
                <w:szCs w:val="20"/>
                <w:lang w:val="sv-SE"/>
              </w:rPr>
              <w:t xml:space="preserve">Indeks Massa Tubuh </w:t>
            </w:r>
          </w:p>
        </w:tc>
        <w:tc>
          <w:tcPr>
            <w:tcW w:w="1525" w:type="dxa"/>
            <w:tcBorders>
              <w:top w:val="dotted" w:sz="4" w:space="0" w:color="000000"/>
              <w:bottom w:val="single" w:sz="4" w:space="0" w:color="000000"/>
            </w:tcBorders>
            <w:vAlign w:val="bottom"/>
          </w:tcPr>
          <w:p w14:paraId="24A5B854" w14:textId="77777777" w:rsidR="00731993" w:rsidRDefault="005D2132">
            <w:pPr>
              <w:widowControl w:val="0"/>
              <w:jc w:val="center"/>
              <w:rPr>
                <w:rFonts w:ascii="Cambria" w:hAnsi="Cambria" w:cs="Arial"/>
                <w:sz w:val="20"/>
                <w:szCs w:val="20"/>
              </w:rPr>
            </w:pPr>
            <w:r>
              <w:rPr>
                <w:rFonts w:ascii="Cambria" w:hAnsi="Cambria" w:cs="Arial"/>
                <w:sz w:val="20"/>
                <w:szCs w:val="20"/>
              </w:rPr>
              <w:t>18,4 ± 4,05</w:t>
            </w:r>
          </w:p>
        </w:tc>
        <w:tc>
          <w:tcPr>
            <w:tcW w:w="1388" w:type="dxa"/>
            <w:tcBorders>
              <w:top w:val="dotted" w:sz="4" w:space="0" w:color="000000"/>
              <w:bottom w:val="single" w:sz="4" w:space="0" w:color="000000"/>
            </w:tcBorders>
            <w:shd w:val="clear" w:color="auto" w:fill="auto"/>
            <w:vAlign w:val="bottom"/>
          </w:tcPr>
          <w:p w14:paraId="049D2A50" w14:textId="77777777" w:rsidR="00731993" w:rsidRDefault="005D2132">
            <w:pPr>
              <w:widowControl w:val="0"/>
              <w:jc w:val="center"/>
              <w:rPr>
                <w:rFonts w:ascii="Cambria" w:hAnsi="Cambria" w:cs="Arial"/>
                <w:sz w:val="20"/>
                <w:szCs w:val="20"/>
              </w:rPr>
            </w:pPr>
            <w:r>
              <w:rPr>
                <w:rFonts w:ascii="Cambria" w:hAnsi="Cambria" w:cs="Arial"/>
                <w:sz w:val="20"/>
                <w:szCs w:val="20"/>
              </w:rPr>
              <w:t>13,7- 39,3</w:t>
            </w:r>
          </w:p>
        </w:tc>
        <w:tc>
          <w:tcPr>
            <w:tcW w:w="1526" w:type="dxa"/>
            <w:tcBorders>
              <w:top w:val="dotted" w:sz="4" w:space="0" w:color="000000"/>
              <w:bottom w:val="single" w:sz="4" w:space="0" w:color="000000"/>
            </w:tcBorders>
          </w:tcPr>
          <w:p w14:paraId="1C6CF098" w14:textId="77777777" w:rsidR="00731993" w:rsidRDefault="005D2132">
            <w:pPr>
              <w:widowControl w:val="0"/>
              <w:jc w:val="center"/>
              <w:rPr>
                <w:rFonts w:ascii="Cambria" w:hAnsi="Cambria" w:cs="Arial"/>
                <w:sz w:val="20"/>
                <w:szCs w:val="20"/>
              </w:rPr>
            </w:pPr>
            <w:r>
              <w:rPr>
                <w:rFonts w:ascii="Cambria" w:hAnsi="Cambria" w:cs="Arial"/>
                <w:sz w:val="20"/>
                <w:szCs w:val="20"/>
              </w:rPr>
              <w:t>19,1 ± 3,17</w:t>
            </w:r>
          </w:p>
        </w:tc>
        <w:tc>
          <w:tcPr>
            <w:tcW w:w="1389" w:type="dxa"/>
            <w:tcBorders>
              <w:top w:val="dotted" w:sz="4" w:space="0" w:color="000000"/>
              <w:bottom w:val="single" w:sz="4" w:space="0" w:color="000000"/>
            </w:tcBorders>
          </w:tcPr>
          <w:p w14:paraId="1A56AD2B" w14:textId="77777777" w:rsidR="00731993" w:rsidRDefault="005D2132">
            <w:pPr>
              <w:widowControl w:val="0"/>
              <w:jc w:val="center"/>
              <w:rPr>
                <w:rFonts w:ascii="Cambria" w:hAnsi="Cambria" w:cs="Arial"/>
                <w:sz w:val="20"/>
                <w:szCs w:val="20"/>
              </w:rPr>
            </w:pPr>
            <w:r>
              <w:rPr>
                <w:rFonts w:ascii="Cambria" w:hAnsi="Cambria" w:cs="Arial"/>
                <w:sz w:val="20"/>
                <w:szCs w:val="20"/>
              </w:rPr>
              <w:t>13,0 - 29,1</w:t>
            </w:r>
          </w:p>
        </w:tc>
      </w:tr>
    </w:tbl>
    <w:p w14:paraId="0BC7A307" w14:textId="77777777" w:rsidR="00731993" w:rsidRDefault="00731993">
      <w:pPr>
        <w:jc w:val="center"/>
        <w:rPr>
          <w:rFonts w:ascii="Cambria" w:hAnsi="Cambria" w:cs="Arial"/>
          <w:b/>
          <w:sz w:val="22"/>
          <w:lang w:val="sv-SE"/>
        </w:rPr>
      </w:pPr>
    </w:p>
    <w:p w14:paraId="04C5F7C6" w14:textId="77777777" w:rsidR="00731993" w:rsidRDefault="00731993">
      <w:pPr>
        <w:ind w:firstLine="851"/>
        <w:jc w:val="both"/>
        <w:rPr>
          <w:rFonts w:ascii="Cambria" w:hAnsi="Cambria" w:cs="Arial"/>
          <w:sz w:val="22"/>
          <w:lang w:val="sv-SE"/>
        </w:rPr>
      </w:pPr>
    </w:p>
    <w:p w14:paraId="39BF0B32" w14:textId="77777777" w:rsidR="00731993" w:rsidRDefault="00731993">
      <w:pPr>
        <w:ind w:firstLine="851"/>
        <w:jc w:val="both"/>
        <w:rPr>
          <w:rFonts w:ascii="Cambria" w:hAnsi="Cambria" w:cs="Arial"/>
          <w:sz w:val="22"/>
          <w:lang w:val="sv-SE"/>
        </w:rPr>
      </w:pPr>
    </w:p>
    <w:p w14:paraId="711D53B4" w14:textId="77777777" w:rsidR="00731993" w:rsidRDefault="005D2132">
      <w:pPr>
        <w:ind w:firstLine="851"/>
        <w:jc w:val="both"/>
        <w:rPr>
          <w:rFonts w:ascii="Cambria" w:hAnsi="Cambria" w:cs="Arial"/>
          <w:sz w:val="22"/>
          <w:szCs w:val="20"/>
        </w:rPr>
      </w:pPr>
      <w:r>
        <w:rPr>
          <w:rFonts w:ascii="Cambria" w:hAnsi="Cambria" w:cs="Arial"/>
          <w:sz w:val="22"/>
          <w:lang w:val="sv-SE"/>
        </w:rPr>
        <w:t xml:space="preserve">Tabel 2 menujukkan bahwa rata rata nilai IMT status gizi pada anak laki laki adalah 18,4 ± 4,05 SD, dengan nilai minimal 13,7 dan nilai maksimal 39,3. Sedangkan rata rata nilai IMT status gizi pada anak perempuan adalah </w:t>
      </w:r>
      <w:r>
        <w:rPr>
          <w:rFonts w:ascii="Cambria" w:hAnsi="Cambria" w:cs="Arial"/>
          <w:sz w:val="22"/>
          <w:szCs w:val="20"/>
        </w:rPr>
        <w:t xml:space="preserve">19,1 ± 3,17 SD </w:t>
      </w:r>
      <w:proofErr w:type="spellStart"/>
      <w:r>
        <w:rPr>
          <w:rFonts w:ascii="Cambria" w:hAnsi="Cambria" w:cs="Arial"/>
          <w:sz w:val="22"/>
          <w:szCs w:val="20"/>
        </w:rPr>
        <w:t>dengan</w:t>
      </w:r>
      <w:proofErr w:type="spellEnd"/>
      <w:r>
        <w:rPr>
          <w:rFonts w:ascii="Cambria" w:hAnsi="Cambria" w:cs="Arial"/>
          <w:sz w:val="22"/>
          <w:szCs w:val="20"/>
        </w:rPr>
        <w:t xml:space="preserve"> </w:t>
      </w:r>
      <w:proofErr w:type="spellStart"/>
      <w:r>
        <w:rPr>
          <w:rFonts w:ascii="Cambria" w:hAnsi="Cambria" w:cs="Arial"/>
          <w:sz w:val="22"/>
          <w:szCs w:val="20"/>
        </w:rPr>
        <w:t>nilai</w:t>
      </w:r>
      <w:proofErr w:type="spellEnd"/>
      <w:r>
        <w:rPr>
          <w:rFonts w:ascii="Cambria" w:hAnsi="Cambria" w:cs="Arial"/>
          <w:sz w:val="22"/>
          <w:szCs w:val="20"/>
        </w:rPr>
        <w:t xml:space="preserve"> minimal 13,0 dan </w:t>
      </w:r>
      <w:proofErr w:type="spellStart"/>
      <w:r>
        <w:rPr>
          <w:rFonts w:ascii="Cambria" w:hAnsi="Cambria" w:cs="Arial"/>
          <w:sz w:val="22"/>
          <w:szCs w:val="20"/>
        </w:rPr>
        <w:t>nilai</w:t>
      </w:r>
      <w:proofErr w:type="spellEnd"/>
      <w:r>
        <w:rPr>
          <w:rFonts w:ascii="Cambria" w:hAnsi="Cambria" w:cs="Arial"/>
          <w:sz w:val="22"/>
          <w:szCs w:val="20"/>
        </w:rPr>
        <w:t xml:space="preserve"> </w:t>
      </w:r>
      <w:proofErr w:type="spellStart"/>
      <w:r>
        <w:rPr>
          <w:rFonts w:ascii="Cambria" w:hAnsi="Cambria" w:cs="Arial"/>
          <w:sz w:val="22"/>
          <w:szCs w:val="20"/>
        </w:rPr>
        <w:t>maksimal</w:t>
      </w:r>
      <w:proofErr w:type="spellEnd"/>
      <w:r>
        <w:rPr>
          <w:rFonts w:ascii="Cambria" w:hAnsi="Cambria" w:cs="Arial"/>
          <w:sz w:val="22"/>
          <w:szCs w:val="20"/>
        </w:rPr>
        <w:t xml:space="preserve"> 29,1.</w:t>
      </w:r>
    </w:p>
    <w:p w14:paraId="0D2118BB" w14:textId="77777777" w:rsidR="00731993" w:rsidRDefault="00731993">
      <w:pPr>
        <w:ind w:firstLine="851"/>
        <w:jc w:val="both"/>
        <w:rPr>
          <w:rFonts w:ascii="Cambria" w:hAnsi="Cambria" w:cs="Arial"/>
          <w:lang w:val="sv-SE"/>
        </w:rPr>
      </w:pPr>
    </w:p>
    <w:p w14:paraId="49BE669F" w14:textId="77777777" w:rsidR="00731993" w:rsidRDefault="005D2132">
      <w:pPr>
        <w:jc w:val="center"/>
        <w:rPr>
          <w:rFonts w:ascii="Cambria" w:hAnsi="Cambria" w:cs="Arial"/>
          <w:b/>
          <w:sz w:val="22"/>
          <w:lang w:val="sv-SE"/>
        </w:rPr>
      </w:pPr>
      <w:r>
        <w:rPr>
          <w:rFonts w:ascii="Cambria" w:hAnsi="Cambria" w:cs="Arial"/>
          <w:b/>
          <w:sz w:val="22"/>
          <w:lang w:val="sv-SE"/>
        </w:rPr>
        <w:t>Tabel 3. Karakteristik Kelompok Kebugaran dan Status Gizi</w:t>
      </w:r>
    </w:p>
    <w:tbl>
      <w:tblPr>
        <w:tblW w:w="8046" w:type="dxa"/>
        <w:tblLayout w:type="fixed"/>
        <w:tblLook w:val="01E0" w:firstRow="1" w:lastRow="1" w:firstColumn="1" w:lastColumn="1" w:noHBand="0" w:noVBand="0"/>
      </w:tblPr>
      <w:tblGrid>
        <w:gridCol w:w="3084"/>
        <w:gridCol w:w="1276"/>
        <w:gridCol w:w="1277"/>
        <w:gridCol w:w="1275"/>
        <w:gridCol w:w="1134"/>
      </w:tblGrid>
      <w:tr w:rsidR="00731993" w14:paraId="7396FF48" w14:textId="77777777">
        <w:trPr>
          <w:trHeight w:val="297"/>
        </w:trPr>
        <w:tc>
          <w:tcPr>
            <w:tcW w:w="3084" w:type="dxa"/>
            <w:vMerge w:val="restart"/>
            <w:tcBorders>
              <w:top w:val="single" w:sz="4" w:space="0" w:color="000000"/>
              <w:bottom w:val="single" w:sz="4" w:space="0" w:color="000000"/>
            </w:tcBorders>
            <w:shd w:val="clear" w:color="auto" w:fill="auto"/>
            <w:vAlign w:val="center"/>
          </w:tcPr>
          <w:p w14:paraId="2873AD71"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Variabel</w:t>
            </w:r>
          </w:p>
        </w:tc>
        <w:tc>
          <w:tcPr>
            <w:tcW w:w="2553" w:type="dxa"/>
            <w:gridSpan w:val="2"/>
            <w:tcBorders>
              <w:top w:val="single" w:sz="4" w:space="0" w:color="000000"/>
              <w:bottom w:val="single" w:sz="4" w:space="0" w:color="000000"/>
            </w:tcBorders>
            <w:shd w:val="clear" w:color="auto" w:fill="auto"/>
          </w:tcPr>
          <w:p w14:paraId="78D18D0E"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Laki Laki</w:t>
            </w:r>
          </w:p>
        </w:tc>
        <w:tc>
          <w:tcPr>
            <w:tcW w:w="2409" w:type="dxa"/>
            <w:gridSpan w:val="2"/>
            <w:tcBorders>
              <w:top w:val="single" w:sz="4" w:space="0" w:color="000000"/>
              <w:bottom w:val="single" w:sz="4" w:space="0" w:color="000000"/>
            </w:tcBorders>
            <w:shd w:val="clear" w:color="auto" w:fill="auto"/>
          </w:tcPr>
          <w:p w14:paraId="1A1D5D75"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Perempuan</w:t>
            </w:r>
          </w:p>
        </w:tc>
      </w:tr>
      <w:tr w:rsidR="00731993" w14:paraId="73D85DF3" w14:textId="77777777">
        <w:tc>
          <w:tcPr>
            <w:tcW w:w="3084" w:type="dxa"/>
            <w:vMerge/>
            <w:tcBorders>
              <w:bottom w:val="single" w:sz="4" w:space="0" w:color="000000"/>
            </w:tcBorders>
            <w:shd w:val="clear" w:color="auto" w:fill="auto"/>
          </w:tcPr>
          <w:p w14:paraId="02CC6CB0" w14:textId="77777777" w:rsidR="00731993" w:rsidRDefault="00731993">
            <w:pPr>
              <w:widowControl w:val="0"/>
              <w:jc w:val="center"/>
              <w:rPr>
                <w:rFonts w:ascii="Cambria" w:hAnsi="Cambria" w:cs="Arial"/>
                <w:b/>
                <w:sz w:val="20"/>
                <w:szCs w:val="20"/>
                <w:lang w:val="sv-SE"/>
              </w:rPr>
            </w:pPr>
          </w:p>
        </w:tc>
        <w:tc>
          <w:tcPr>
            <w:tcW w:w="1276" w:type="dxa"/>
            <w:tcBorders>
              <w:top w:val="single" w:sz="4" w:space="0" w:color="000000"/>
              <w:bottom w:val="single" w:sz="4" w:space="0" w:color="000000"/>
            </w:tcBorders>
            <w:shd w:val="clear" w:color="auto" w:fill="auto"/>
          </w:tcPr>
          <w:p w14:paraId="77725568"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n</w:t>
            </w:r>
          </w:p>
        </w:tc>
        <w:tc>
          <w:tcPr>
            <w:tcW w:w="1277" w:type="dxa"/>
            <w:tcBorders>
              <w:top w:val="single" w:sz="4" w:space="0" w:color="000000"/>
              <w:bottom w:val="single" w:sz="4" w:space="0" w:color="000000"/>
            </w:tcBorders>
            <w:shd w:val="clear" w:color="auto" w:fill="auto"/>
          </w:tcPr>
          <w:p w14:paraId="78435CD5"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w:t>
            </w:r>
          </w:p>
        </w:tc>
        <w:tc>
          <w:tcPr>
            <w:tcW w:w="1275" w:type="dxa"/>
            <w:tcBorders>
              <w:top w:val="single" w:sz="4" w:space="0" w:color="000000"/>
              <w:bottom w:val="single" w:sz="4" w:space="0" w:color="000000"/>
            </w:tcBorders>
            <w:shd w:val="clear" w:color="auto" w:fill="auto"/>
          </w:tcPr>
          <w:p w14:paraId="4B4D576E"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n</w:t>
            </w:r>
          </w:p>
        </w:tc>
        <w:tc>
          <w:tcPr>
            <w:tcW w:w="1134" w:type="dxa"/>
            <w:tcBorders>
              <w:top w:val="single" w:sz="4" w:space="0" w:color="000000"/>
              <w:bottom w:val="single" w:sz="4" w:space="0" w:color="000000"/>
            </w:tcBorders>
            <w:shd w:val="clear" w:color="auto" w:fill="auto"/>
          </w:tcPr>
          <w:p w14:paraId="71200122" w14:textId="77777777" w:rsidR="00731993" w:rsidRDefault="005D2132">
            <w:pPr>
              <w:widowControl w:val="0"/>
              <w:jc w:val="center"/>
              <w:rPr>
                <w:rFonts w:ascii="Cambria" w:hAnsi="Cambria" w:cs="Arial"/>
                <w:b/>
                <w:sz w:val="20"/>
                <w:szCs w:val="20"/>
                <w:lang w:val="sv-SE"/>
              </w:rPr>
            </w:pPr>
            <w:r>
              <w:rPr>
                <w:rFonts w:ascii="Cambria" w:hAnsi="Cambria" w:cs="Arial"/>
                <w:b/>
                <w:sz w:val="20"/>
                <w:szCs w:val="20"/>
                <w:lang w:val="sv-SE"/>
              </w:rPr>
              <w:t>%</w:t>
            </w:r>
          </w:p>
        </w:tc>
      </w:tr>
      <w:tr w:rsidR="00731993" w14:paraId="2A5849D4" w14:textId="77777777">
        <w:tc>
          <w:tcPr>
            <w:tcW w:w="3084" w:type="dxa"/>
            <w:tcBorders>
              <w:top w:val="single" w:sz="4" w:space="0" w:color="000000"/>
            </w:tcBorders>
            <w:shd w:val="clear" w:color="auto" w:fill="auto"/>
          </w:tcPr>
          <w:p w14:paraId="4E9922FF" w14:textId="77777777" w:rsidR="00731993" w:rsidRDefault="005D2132">
            <w:pPr>
              <w:widowControl w:val="0"/>
              <w:jc w:val="both"/>
              <w:rPr>
                <w:rFonts w:ascii="Cambria" w:hAnsi="Cambria" w:cs="Arial"/>
                <w:i/>
                <w:sz w:val="20"/>
                <w:szCs w:val="20"/>
                <w:lang w:val="sv-SE"/>
              </w:rPr>
            </w:pPr>
            <w:r>
              <w:rPr>
                <w:rFonts w:ascii="Cambria" w:hAnsi="Cambria" w:cs="Arial"/>
                <w:i/>
                <w:sz w:val="20"/>
                <w:szCs w:val="20"/>
                <w:lang w:val="sv-SE"/>
              </w:rPr>
              <w:t>Standing Board Jump</w:t>
            </w:r>
          </w:p>
        </w:tc>
        <w:tc>
          <w:tcPr>
            <w:tcW w:w="1276" w:type="dxa"/>
            <w:tcBorders>
              <w:top w:val="single" w:sz="4" w:space="0" w:color="000000"/>
            </w:tcBorders>
            <w:shd w:val="clear" w:color="auto" w:fill="auto"/>
          </w:tcPr>
          <w:p w14:paraId="63E063E1" w14:textId="77777777" w:rsidR="00731993" w:rsidRDefault="00731993">
            <w:pPr>
              <w:widowControl w:val="0"/>
              <w:jc w:val="both"/>
              <w:rPr>
                <w:rFonts w:ascii="Cambria" w:hAnsi="Cambria" w:cs="Arial"/>
                <w:sz w:val="20"/>
                <w:szCs w:val="20"/>
                <w:lang w:val="sv-SE"/>
              </w:rPr>
            </w:pPr>
          </w:p>
        </w:tc>
        <w:tc>
          <w:tcPr>
            <w:tcW w:w="1277" w:type="dxa"/>
            <w:tcBorders>
              <w:top w:val="single" w:sz="4" w:space="0" w:color="000000"/>
            </w:tcBorders>
            <w:shd w:val="clear" w:color="auto" w:fill="auto"/>
          </w:tcPr>
          <w:p w14:paraId="3264A760" w14:textId="77777777" w:rsidR="00731993" w:rsidRDefault="00731993">
            <w:pPr>
              <w:widowControl w:val="0"/>
              <w:jc w:val="both"/>
              <w:rPr>
                <w:rFonts w:ascii="Cambria" w:hAnsi="Cambria" w:cs="Arial"/>
                <w:sz w:val="20"/>
                <w:szCs w:val="20"/>
                <w:lang w:val="sv-SE"/>
              </w:rPr>
            </w:pPr>
          </w:p>
        </w:tc>
        <w:tc>
          <w:tcPr>
            <w:tcW w:w="1275" w:type="dxa"/>
            <w:tcBorders>
              <w:top w:val="single" w:sz="4" w:space="0" w:color="000000"/>
            </w:tcBorders>
            <w:shd w:val="clear" w:color="auto" w:fill="auto"/>
          </w:tcPr>
          <w:p w14:paraId="5A75D249" w14:textId="77777777" w:rsidR="00731993" w:rsidRDefault="00731993">
            <w:pPr>
              <w:widowControl w:val="0"/>
              <w:jc w:val="both"/>
              <w:rPr>
                <w:rFonts w:ascii="Cambria" w:hAnsi="Cambria" w:cs="Arial"/>
                <w:sz w:val="20"/>
                <w:szCs w:val="20"/>
                <w:lang w:val="sv-SE"/>
              </w:rPr>
            </w:pPr>
          </w:p>
        </w:tc>
        <w:tc>
          <w:tcPr>
            <w:tcW w:w="1134" w:type="dxa"/>
            <w:tcBorders>
              <w:top w:val="single" w:sz="4" w:space="0" w:color="000000"/>
            </w:tcBorders>
            <w:shd w:val="clear" w:color="auto" w:fill="auto"/>
          </w:tcPr>
          <w:p w14:paraId="75110E23" w14:textId="77777777" w:rsidR="00731993" w:rsidRDefault="00731993">
            <w:pPr>
              <w:widowControl w:val="0"/>
              <w:jc w:val="both"/>
              <w:rPr>
                <w:rFonts w:ascii="Cambria" w:hAnsi="Cambria" w:cs="Arial"/>
                <w:sz w:val="20"/>
                <w:szCs w:val="20"/>
                <w:lang w:val="sv-SE"/>
              </w:rPr>
            </w:pPr>
          </w:p>
        </w:tc>
      </w:tr>
      <w:tr w:rsidR="00731993" w14:paraId="0436D923" w14:textId="77777777">
        <w:tc>
          <w:tcPr>
            <w:tcW w:w="3084" w:type="dxa"/>
            <w:shd w:val="clear" w:color="auto" w:fill="auto"/>
          </w:tcPr>
          <w:p w14:paraId="18152043" w14:textId="77777777" w:rsidR="00731993" w:rsidRDefault="005D2132">
            <w:pPr>
              <w:widowControl w:val="0"/>
              <w:ind w:left="720"/>
              <w:jc w:val="both"/>
              <w:rPr>
                <w:rFonts w:ascii="Cambria" w:hAnsi="Cambria" w:cs="Arial"/>
                <w:sz w:val="20"/>
                <w:szCs w:val="20"/>
                <w:lang w:val="sv-SE"/>
              </w:rPr>
            </w:pPr>
            <w:r>
              <w:rPr>
                <w:rFonts w:ascii="Cambria" w:hAnsi="Cambria" w:cs="Arial"/>
                <w:sz w:val="20"/>
                <w:szCs w:val="20"/>
                <w:lang w:val="sv-SE"/>
              </w:rPr>
              <w:t>Diatas Rata Rata</w:t>
            </w:r>
          </w:p>
        </w:tc>
        <w:tc>
          <w:tcPr>
            <w:tcW w:w="1276" w:type="dxa"/>
            <w:shd w:val="clear" w:color="auto" w:fill="auto"/>
          </w:tcPr>
          <w:p w14:paraId="7D83606F"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31</w:t>
            </w:r>
          </w:p>
        </w:tc>
        <w:tc>
          <w:tcPr>
            <w:tcW w:w="1277" w:type="dxa"/>
            <w:shd w:val="clear" w:color="auto" w:fill="auto"/>
          </w:tcPr>
          <w:p w14:paraId="34178813"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33,0</w:t>
            </w:r>
          </w:p>
        </w:tc>
        <w:tc>
          <w:tcPr>
            <w:tcW w:w="1275" w:type="dxa"/>
            <w:shd w:val="clear" w:color="auto" w:fill="auto"/>
          </w:tcPr>
          <w:p w14:paraId="05CBFD39"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8</w:t>
            </w:r>
          </w:p>
        </w:tc>
        <w:tc>
          <w:tcPr>
            <w:tcW w:w="1134" w:type="dxa"/>
            <w:shd w:val="clear" w:color="auto" w:fill="auto"/>
          </w:tcPr>
          <w:p w14:paraId="7DBE2FA5"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9,4</w:t>
            </w:r>
          </w:p>
        </w:tc>
      </w:tr>
      <w:tr w:rsidR="00731993" w14:paraId="61727C8D" w14:textId="77777777">
        <w:tc>
          <w:tcPr>
            <w:tcW w:w="3084" w:type="dxa"/>
            <w:shd w:val="clear" w:color="auto" w:fill="auto"/>
          </w:tcPr>
          <w:p w14:paraId="4734C17F" w14:textId="77777777" w:rsidR="00731993" w:rsidRDefault="005D2132">
            <w:pPr>
              <w:widowControl w:val="0"/>
              <w:ind w:left="720"/>
              <w:jc w:val="both"/>
              <w:rPr>
                <w:rFonts w:ascii="Cambria" w:hAnsi="Cambria" w:cs="Arial"/>
                <w:sz w:val="20"/>
                <w:szCs w:val="20"/>
                <w:lang w:val="sv-SE"/>
              </w:rPr>
            </w:pPr>
            <w:r>
              <w:rPr>
                <w:rFonts w:ascii="Cambria" w:hAnsi="Cambria" w:cs="Arial"/>
                <w:sz w:val="20"/>
                <w:szCs w:val="20"/>
                <w:lang w:val="sv-SE"/>
              </w:rPr>
              <w:t>Rata Rata</w:t>
            </w:r>
          </w:p>
        </w:tc>
        <w:tc>
          <w:tcPr>
            <w:tcW w:w="1276" w:type="dxa"/>
            <w:shd w:val="clear" w:color="auto" w:fill="auto"/>
          </w:tcPr>
          <w:p w14:paraId="4DEFFE4D"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18</w:t>
            </w:r>
          </w:p>
        </w:tc>
        <w:tc>
          <w:tcPr>
            <w:tcW w:w="1277" w:type="dxa"/>
            <w:shd w:val="clear" w:color="auto" w:fill="auto"/>
          </w:tcPr>
          <w:p w14:paraId="0AFBAFA9"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19,1</w:t>
            </w:r>
          </w:p>
        </w:tc>
        <w:tc>
          <w:tcPr>
            <w:tcW w:w="1275" w:type="dxa"/>
            <w:shd w:val="clear" w:color="auto" w:fill="auto"/>
          </w:tcPr>
          <w:p w14:paraId="748E9825"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13</w:t>
            </w:r>
          </w:p>
        </w:tc>
        <w:tc>
          <w:tcPr>
            <w:tcW w:w="1134" w:type="dxa"/>
            <w:shd w:val="clear" w:color="auto" w:fill="auto"/>
          </w:tcPr>
          <w:p w14:paraId="1D6FB4A9"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15,3</w:t>
            </w:r>
          </w:p>
        </w:tc>
      </w:tr>
      <w:tr w:rsidR="00731993" w14:paraId="710F54F9" w14:textId="77777777">
        <w:tc>
          <w:tcPr>
            <w:tcW w:w="3084" w:type="dxa"/>
            <w:tcBorders>
              <w:bottom w:val="single" w:sz="4" w:space="0" w:color="000000"/>
            </w:tcBorders>
            <w:shd w:val="clear" w:color="auto" w:fill="auto"/>
          </w:tcPr>
          <w:p w14:paraId="0021202B" w14:textId="77777777" w:rsidR="00731993" w:rsidRDefault="005D2132">
            <w:pPr>
              <w:widowControl w:val="0"/>
              <w:ind w:left="720"/>
              <w:jc w:val="both"/>
              <w:rPr>
                <w:rFonts w:ascii="Cambria" w:hAnsi="Cambria" w:cs="Arial"/>
                <w:sz w:val="20"/>
                <w:szCs w:val="20"/>
                <w:lang w:val="sv-SE"/>
              </w:rPr>
            </w:pPr>
            <w:r>
              <w:rPr>
                <w:rFonts w:ascii="Cambria" w:hAnsi="Cambria" w:cs="Arial"/>
                <w:sz w:val="20"/>
                <w:szCs w:val="20"/>
                <w:lang w:val="sv-SE"/>
              </w:rPr>
              <w:t>Dibawah Rata Rata</w:t>
            </w:r>
          </w:p>
        </w:tc>
        <w:tc>
          <w:tcPr>
            <w:tcW w:w="1276" w:type="dxa"/>
            <w:tcBorders>
              <w:bottom w:val="single" w:sz="4" w:space="0" w:color="000000"/>
            </w:tcBorders>
            <w:shd w:val="clear" w:color="auto" w:fill="auto"/>
          </w:tcPr>
          <w:p w14:paraId="11DBB72A"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45</w:t>
            </w:r>
          </w:p>
        </w:tc>
        <w:tc>
          <w:tcPr>
            <w:tcW w:w="1277" w:type="dxa"/>
            <w:tcBorders>
              <w:bottom w:val="single" w:sz="4" w:space="0" w:color="000000"/>
            </w:tcBorders>
            <w:shd w:val="clear" w:color="auto" w:fill="auto"/>
          </w:tcPr>
          <w:p w14:paraId="350E79D0"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53,2</w:t>
            </w:r>
          </w:p>
        </w:tc>
        <w:tc>
          <w:tcPr>
            <w:tcW w:w="1275" w:type="dxa"/>
            <w:tcBorders>
              <w:bottom w:val="single" w:sz="4" w:space="0" w:color="000000"/>
            </w:tcBorders>
            <w:shd w:val="clear" w:color="auto" w:fill="auto"/>
          </w:tcPr>
          <w:p w14:paraId="0763E136"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64</w:t>
            </w:r>
          </w:p>
        </w:tc>
        <w:tc>
          <w:tcPr>
            <w:tcW w:w="1134" w:type="dxa"/>
            <w:tcBorders>
              <w:bottom w:val="single" w:sz="4" w:space="0" w:color="000000"/>
            </w:tcBorders>
            <w:shd w:val="clear" w:color="auto" w:fill="auto"/>
          </w:tcPr>
          <w:p w14:paraId="1DC38699"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75,3</w:t>
            </w:r>
          </w:p>
        </w:tc>
      </w:tr>
      <w:tr w:rsidR="00731993" w14:paraId="32AD647C" w14:textId="77777777">
        <w:tc>
          <w:tcPr>
            <w:tcW w:w="3084" w:type="dxa"/>
            <w:tcBorders>
              <w:top w:val="single" w:sz="4" w:space="0" w:color="000000"/>
            </w:tcBorders>
            <w:shd w:val="clear" w:color="auto" w:fill="auto"/>
          </w:tcPr>
          <w:p w14:paraId="743BD9E7" w14:textId="77777777" w:rsidR="00731993" w:rsidRDefault="005D2132">
            <w:pPr>
              <w:widowControl w:val="0"/>
              <w:ind w:left="360" w:hanging="360"/>
              <w:jc w:val="both"/>
              <w:rPr>
                <w:rFonts w:ascii="Cambria" w:hAnsi="Cambria" w:cs="Arial"/>
                <w:i/>
                <w:sz w:val="20"/>
                <w:szCs w:val="20"/>
                <w:lang w:val="sv-SE"/>
              </w:rPr>
            </w:pPr>
            <w:r>
              <w:rPr>
                <w:rFonts w:ascii="Cambria" w:hAnsi="Cambria" w:cs="Arial"/>
                <w:i/>
                <w:sz w:val="20"/>
                <w:szCs w:val="20"/>
                <w:lang w:val="sv-SE"/>
              </w:rPr>
              <w:t>Vertical Jump</w:t>
            </w:r>
          </w:p>
        </w:tc>
        <w:tc>
          <w:tcPr>
            <w:tcW w:w="1276" w:type="dxa"/>
            <w:tcBorders>
              <w:top w:val="single" w:sz="4" w:space="0" w:color="000000"/>
            </w:tcBorders>
            <w:shd w:val="clear" w:color="auto" w:fill="auto"/>
          </w:tcPr>
          <w:p w14:paraId="37236017" w14:textId="77777777" w:rsidR="00731993" w:rsidRDefault="00731993">
            <w:pPr>
              <w:widowControl w:val="0"/>
              <w:jc w:val="both"/>
              <w:rPr>
                <w:rFonts w:ascii="Cambria" w:hAnsi="Cambria" w:cs="Arial"/>
                <w:sz w:val="20"/>
                <w:szCs w:val="20"/>
                <w:lang w:val="sv-SE"/>
              </w:rPr>
            </w:pPr>
          </w:p>
        </w:tc>
        <w:tc>
          <w:tcPr>
            <w:tcW w:w="1277" w:type="dxa"/>
            <w:tcBorders>
              <w:top w:val="single" w:sz="4" w:space="0" w:color="000000"/>
            </w:tcBorders>
            <w:shd w:val="clear" w:color="auto" w:fill="auto"/>
          </w:tcPr>
          <w:p w14:paraId="632A1EDB" w14:textId="77777777" w:rsidR="00731993" w:rsidRDefault="00731993">
            <w:pPr>
              <w:widowControl w:val="0"/>
              <w:jc w:val="both"/>
              <w:rPr>
                <w:rFonts w:ascii="Cambria" w:hAnsi="Cambria" w:cs="Arial"/>
                <w:sz w:val="20"/>
                <w:szCs w:val="20"/>
                <w:lang w:val="sv-SE"/>
              </w:rPr>
            </w:pPr>
          </w:p>
        </w:tc>
        <w:tc>
          <w:tcPr>
            <w:tcW w:w="1275" w:type="dxa"/>
            <w:tcBorders>
              <w:top w:val="single" w:sz="4" w:space="0" w:color="000000"/>
            </w:tcBorders>
            <w:shd w:val="clear" w:color="auto" w:fill="auto"/>
          </w:tcPr>
          <w:p w14:paraId="61EEA2DB" w14:textId="77777777" w:rsidR="00731993" w:rsidRDefault="00731993">
            <w:pPr>
              <w:widowControl w:val="0"/>
              <w:jc w:val="both"/>
              <w:rPr>
                <w:rFonts w:ascii="Cambria" w:hAnsi="Cambria" w:cs="Arial"/>
                <w:sz w:val="20"/>
                <w:szCs w:val="20"/>
                <w:lang w:val="sv-SE"/>
              </w:rPr>
            </w:pPr>
          </w:p>
        </w:tc>
        <w:tc>
          <w:tcPr>
            <w:tcW w:w="1134" w:type="dxa"/>
            <w:tcBorders>
              <w:top w:val="single" w:sz="4" w:space="0" w:color="000000"/>
            </w:tcBorders>
            <w:shd w:val="clear" w:color="auto" w:fill="auto"/>
          </w:tcPr>
          <w:p w14:paraId="1AEA8999" w14:textId="77777777" w:rsidR="00731993" w:rsidRDefault="00731993">
            <w:pPr>
              <w:widowControl w:val="0"/>
              <w:jc w:val="both"/>
              <w:rPr>
                <w:rFonts w:ascii="Cambria" w:hAnsi="Cambria" w:cs="Arial"/>
                <w:sz w:val="20"/>
                <w:szCs w:val="20"/>
                <w:lang w:val="sv-SE"/>
              </w:rPr>
            </w:pPr>
          </w:p>
        </w:tc>
      </w:tr>
      <w:tr w:rsidR="00731993" w14:paraId="62C56C77" w14:textId="77777777">
        <w:tc>
          <w:tcPr>
            <w:tcW w:w="3084" w:type="dxa"/>
            <w:shd w:val="clear" w:color="auto" w:fill="auto"/>
          </w:tcPr>
          <w:p w14:paraId="40F4C1D6" w14:textId="77777777" w:rsidR="00731993" w:rsidRDefault="005D2132">
            <w:pPr>
              <w:widowControl w:val="0"/>
              <w:ind w:left="720"/>
              <w:jc w:val="both"/>
              <w:rPr>
                <w:rFonts w:ascii="Cambria" w:hAnsi="Cambria" w:cs="Arial"/>
                <w:sz w:val="20"/>
                <w:szCs w:val="20"/>
                <w:lang w:val="sv-SE"/>
              </w:rPr>
            </w:pPr>
            <w:r>
              <w:rPr>
                <w:rFonts w:ascii="Cambria" w:hAnsi="Cambria" w:cs="Arial"/>
                <w:sz w:val="20"/>
                <w:szCs w:val="20"/>
                <w:lang w:val="sv-SE"/>
              </w:rPr>
              <w:t>Sangat Baik</w:t>
            </w:r>
          </w:p>
        </w:tc>
        <w:tc>
          <w:tcPr>
            <w:tcW w:w="1276" w:type="dxa"/>
            <w:shd w:val="clear" w:color="auto" w:fill="auto"/>
          </w:tcPr>
          <w:p w14:paraId="08BD11F3"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13</w:t>
            </w:r>
          </w:p>
        </w:tc>
        <w:tc>
          <w:tcPr>
            <w:tcW w:w="1277" w:type="dxa"/>
            <w:shd w:val="clear" w:color="auto" w:fill="auto"/>
          </w:tcPr>
          <w:p w14:paraId="58665DA2"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13,8</w:t>
            </w:r>
          </w:p>
        </w:tc>
        <w:tc>
          <w:tcPr>
            <w:tcW w:w="1275" w:type="dxa"/>
            <w:shd w:val="clear" w:color="auto" w:fill="auto"/>
          </w:tcPr>
          <w:p w14:paraId="6A22FF31"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w:t>
            </w:r>
          </w:p>
        </w:tc>
        <w:tc>
          <w:tcPr>
            <w:tcW w:w="1134" w:type="dxa"/>
            <w:shd w:val="clear" w:color="auto" w:fill="auto"/>
          </w:tcPr>
          <w:p w14:paraId="5BA4F7DB"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4,7</w:t>
            </w:r>
          </w:p>
        </w:tc>
      </w:tr>
      <w:tr w:rsidR="00731993" w14:paraId="20DBB4B8" w14:textId="77777777">
        <w:tc>
          <w:tcPr>
            <w:tcW w:w="3084" w:type="dxa"/>
            <w:shd w:val="clear" w:color="auto" w:fill="auto"/>
          </w:tcPr>
          <w:p w14:paraId="4ADEFE40" w14:textId="77777777" w:rsidR="00731993" w:rsidRDefault="005D2132">
            <w:pPr>
              <w:widowControl w:val="0"/>
              <w:ind w:left="720"/>
              <w:jc w:val="both"/>
              <w:rPr>
                <w:rFonts w:ascii="Cambria" w:hAnsi="Cambria" w:cs="Arial"/>
                <w:sz w:val="20"/>
                <w:szCs w:val="20"/>
                <w:lang w:val="sv-SE"/>
              </w:rPr>
            </w:pPr>
            <w:r>
              <w:rPr>
                <w:rFonts w:ascii="Cambria" w:hAnsi="Cambria" w:cs="Arial"/>
                <w:sz w:val="20"/>
                <w:szCs w:val="20"/>
                <w:lang w:val="sv-SE"/>
              </w:rPr>
              <w:t>Baik</w:t>
            </w:r>
          </w:p>
        </w:tc>
        <w:tc>
          <w:tcPr>
            <w:tcW w:w="1276" w:type="dxa"/>
            <w:shd w:val="clear" w:color="auto" w:fill="auto"/>
          </w:tcPr>
          <w:p w14:paraId="67CCC21A"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44</w:t>
            </w:r>
          </w:p>
        </w:tc>
        <w:tc>
          <w:tcPr>
            <w:tcW w:w="1277" w:type="dxa"/>
            <w:shd w:val="clear" w:color="auto" w:fill="auto"/>
          </w:tcPr>
          <w:p w14:paraId="353F4C04"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46,8</w:t>
            </w:r>
          </w:p>
        </w:tc>
        <w:tc>
          <w:tcPr>
            <w:tcW w:w="1275" w:type="dxa"/>
            <w:shd w:val="clear" w:color="auto" w:fill="auto"/>
          </w:tcPr>
          <w:p w14:paraId="585416DC"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26</w:t>
            </w:r>
          </w:p>
        </w:tc>
        <w:tc>
          <w:tcPr>
            <w:tcW w:w="1134" w:type="dxa"/>
            <w:shd w:val="clear" w:color="auto" w:fill="auto"/>
          </w:tcPr>
          <w:p w14:paraId="2CFDD4DC"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30,6</w:t>
            </w:r>
          </w:p>
        </w:tc>
      </w:tr>
      <w:tr w:rsidR="00731993" w14:paraId="6A89542C" w14:textId="77777777">
        <w:tc>
          <w:tcPr>
            <w:tcW w:w="3084" w:type="dxa"/>
            <w:tcBorders>
              <w:bottom w:val="single" w:sz="4" w:space="0" w:color="000000"/>
            </w:tcBorders>
            <w:shd w:val="clear" w:color="auto" w:fill="auto"/>
          </w:tcPr>
          <w:p w14:paraId="27B0C48C"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Kurang</w:t>
            </w:r>
          </w:p>
        </w:tc>
        <w:tc>
          <w:tcPr>
            <w:tcW w:w="1276" w:type="dxa"/>
            <w:tcBorders>
              <w:bottom w:val="single" w:sz="4" w:space="0" w:color="000000"/>
            </w:tcBorders>
            <w:shd w:val="clear" w:color="auto" w:fill="auto"/>
          </w:tcPr>
          <w:p w14:paraId="4370F032"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37</w:t>
            </w:r>
          </w:p>
        </w:tc>
        <w:tc>
          <w:tcPr>
            <w:tcW w:w="1277" w:type="dxa"/>
            <w:tcBorders>
              <w:bottom w:val="single" w:sz="4" w:space="0" w:color="000000"/>
            </w:tcBorders>
            <w:shd w:val="clear" w:color="auto" w:fill="auto"/>
          </w:tcPr>
          <w:p w14:paraId="5EBB96FD"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39,4</w:t>
            </w:r>
          </w:p>
        </w:tc>
        <w:tc>
          <w:tcPr>
            <w:tcW w:w="1275" w:type="dxa"/>
            <w:tcBorders>
              <w:bottom w:val="single" w:sz="4" w:space="0" w:color="000000"/>
            </w:tcBorders>
            <w:shd w:val="clear" w:color="auto" w:fill="auto"/>
          </w:tcPr>
          <w:p w14:paraId="5D9C462B"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55</w:t>
            </w:r>
          </w:p>
        </w:tc>
        <w:tc>
          <w:tcPr>
            <w:tcW w:w="1134" w:type="dxa"/>
            <w:tcBorders>
              <w:bottom w:val="single" w:sz="4" w:space="0" w:color="000000"/>
            </w:tcBorders>
            <w:shd w:val="clear" w:color="auto" w:fill="auto"/>
          </w:tcPr>
          <w:p w14:paraId="4F3CCCCA"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64,7</w:t>
            </w:r>
          </w:p>
        </w:tc>
      </w:tr>
      <w:tr w:rsidR="00731993" w14:paraId="5DF3143F" w14:textId="77777777">
        <w:tc>
          <w:tcPr>
            <w:tcW w:w="3084" w:type="dxa"/>
            <w:tcBorders>
              <w:top w:val="single" w:sz="4" w:space="0" w:color="000000"/>
            </w:tcBorders>
            <w:shd w:val="clear" w:color="auto" w:fill="auto"/>
          </w:tcPr>
          <w:p w14:paraId="316F0051" w14:textId="77777777" w:rsidR="00731993" w:rsidRDefault="005D2132">
            <w:pPr>
              <w:widowControl w:val="0"/>
              <w:ind w:left="360" w:hanging="360"/>
              <w:rPr>
                <w:rFonts w:ascii="Cambria" w:hAnsi="Cambria" w:cs="Arial"/>
                <w:i/>
                <w:sz w:val="20"/>
                <w:szCs w:val="20"/>
                <w:lang w:val="sv-SE"/>
              </w:rPr>
            </w:pPr>
            <w:r>
              <w:rPr>
                <w:rFonts w:ascii="Cambria" w:hAnsi="Cambria" w:cs="Arial"/>
                <w:i/>
                <w:sz w:val="20"/>
                <w:szCs w:val="20"/>
                <w:lang w:val="sv-SE"/>
              </w:rPr>
              <w:t>Sprint 30 m</w:t>
            </w:r>
          </w:p>
        </w:tc>
        <w:tc>
          <w:tcPr>
            <w:tcW w:w="1276" w:type="dxa"/>
            <w:tcBorders>
              <w:top w:val="single" w:sz="4" w:space="0" w:color="000000"/>
            </w:tcBorders>
            <w:shd w:val="clear" w:color="auto" w:fill="auto"/>
          </w:tcPr>
          <w:p w14:paraId="0A6BDF39" w14:textId="77777777" w:rsidR="00731993" w:rsidRDefault="00731993">
            <w:pPr>
              <w:widowControl w:val="0"/>
              <w:jc w:val="center"/>
              <w:rPr>
                <w:rFonts w:ascii="Cambria" w:hAnsi="Cambria" w:cs="Arial"/>
                <w:sz w:val="20"/>
                <w:szCs w:val="20"/>
                <w:lang w:val="sv-SE"/>
              </w:rPr>
            </w:pPr>
          </w:p>
        </w:tc>
        <w:tc>
          <w:tcPr>
            <w:tcW w:w="1277" w:type="dxa"/>
            <w:tcBorders>
              <w:top w:val="single" w:sz="4" w:space="0" w:color="000000"/>
            </w:tcBorders>
            <w:shd w:val="clear" w:color="auto" w:fill="auto"/>
          </w:tcPr>
          <w:p w14:paraId="675F3F3C" w14:textId="77777777" w:rsidR="00731993" w:rsidRDefault="00731993">
            <w:pPr>
              <w:widowControl w:val="0"/>
              <w:jc w:val="center"/>
              <w:rPr>
                <w:rFonts w:ascii="Cambria" w:hAnsi="Cambria" w:cs="Arial"/>
                <w:sz w:val="20"/>
                <w:szCs w:val="20"/>
                <w:lang w:val="sv-SE"/>
              </w:rPr>
            </w:pPr>
          </w:p>
        </w:tc>
        <w:tc>
          <w:tcPr>
            <w:tcW w:w="1275" w:type="dxa"/>
            <w:tcBorders>
              <w:top w:val="single" w:sz="4" w:space="0" w:color="000000"/>
            </w:tcBorders>
            <w:shd w:val="clear" w:color="auto" w:fill="auto"/>
          </w:tcPr>
          <w:p w14:paraId="4C09BD1C" w14:textId="77777777" w:rsidR="00731993" w:rsidRDefault="00731993">
            <w:pPr>
              <w:widowControl w:val="0"/>
              <w:jc w:val="center"/>
              <w:rPr>
                <w:rFonts w:ascii="Cambria" w:hAnsi="Cambria" w:cs="Arial"/>
                <w:sz w:val="20"/>
                <w:szCs w:val="20"/>
                <w:lang w:val="sv-SE"/>
              </w:rPr>
            </w:pPr>
          </w:p>
        </w:tc>
        <w:tc>
          <w:tcPr>
            <w:tcW w:w="1134" w:type="dxa"/>
            <w:tcBorders>
              <w:top w:val="single" w:sz="4" w:space="0" w:color="000000"/>
            </w:tcBorders>
            <w:shd w:val="clear" w:color="auto" w:fill="auto"/>
          </w:tcPr>
          <w:p w14:paraId="2CA8AC9F" w14:textId="77777777" w:rsidR="00731993" w:rsidRDefault="00731993">
            <w:pPr>
              <w:widowControl w:val="0"/>
              <w:jc w:val="center"/>
              <w:rPr>
                <w:rFonts w:ascii="Cambria" w:hAnsi="Cambria" w:cs="Arial"/>
                <w:sz w:val="20"/>
                <w:szCs w:val="20"/>
                <w:lang w:val="sv-SE"/>
              </w:rPr>
            </w:pPr>
          </w:p>
        </w:tc>
      </w:tr>
      <w:tr w:rsidR="00731993" w14:paraId="394D0C02" w14:textId="77777777">
        <w:tc>
          <w:tcPr>
            <w:tcW w:w="3084" w:type="dxa"/>
            <w:shd w:val="clear" w:color="auto" w:fill="auto"/>
          </w:tcPr>
          <w:p w14:paraId="515C8F79"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Sangat Baik</w:t>
            </w:r>
          </w:p>
        </w:tc>
        <w:tc>
          <w:tcPr>
            <w:tcW w:w="1276" w:type="dxa"/>
            <w:shd w:val="clear" w:color="auto" w:fill="auto"/>
          </w:tcPr>
          <w:p w14:paraId="66F905F2"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w:t>
            </w:r>
          </w:p>
        </w:tc>
        <w:tc>
          <w:tcPr>
            <w:tcW w:w="1277" w:type="dxa"/>
            <w:shd w:val="clear" w:color="auto" w:fill="auto"/>
          </w:tcPr>
          <w:p w14:paraId="7A6611D1"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1,1</w:t>
            </w:r>
          </w:p>
        </w:tc>
        <w:tc>
          <w:tcPr>
            <w:tcW w:w="1275" w:type="dxa"/>
            <w:shd w:val="clear" w:color="auto" w:fill="auto"/>
          </w:tcPr>
          <w:p w14:paraId="38C67743"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29</w:t>
            </w:r>
          </w:p>
        </w:tc>
        <w:tc>
          <w:tcPr>
            <w:tcW w:w="1134" w:type="dxa"/>
            <w:shd w:val="clear" w:color="auto" w:fill="auto"/>
          </w:tcPr>
          <w:p w14:paraId="30DA1464"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34,1</w:t>
            </w:r>
          </w:p>
        </w:tc>
      </w:tr>
      <w:tr w:rsidR="00731993" w14:paraId="67A2A953" w14:textId="77777777">
        <w:tc>
          <w:tcPr>
            <w:tcW w:w="3084" w:type="dxa"/>
            <w:shd w:val="clear" w:color="auto" w:fill="auto"/>
          </w:tcPr>
          <w:p w14:paraId="5BD26DBC"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Baik</w:t>
            </w:r>
          </w:p>
        </w:tc>
        <w:tc>
          <w:tcPr>
            <w:tcW w:w="1276" w:type="dxa"/>
            <w:shd w:val="clear" w:color="auto" w:fill="auto"/>
          </w:tcPr>
          <w:p w14:paraId="32C8AA4D"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15</w:t>
            </w:r>
          </w:p>
        </w:tc>
        <w:tc>
          <w:tcPr>
            <w:tcW w:w="1277" w:type="dxa"/>
            <w:shd w:val="clear" w:color="auto" w:fill="auto"/>
          </w:tcPr>
          <w:p w14:paraId="573A201E"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16,0</w:t>
            </w:r>
          </w:p>
        </w:tc>
        <w:tc>
          <w:tcPr>
            <w:tcW w:w="1275" w:type="dxa"/>
            <w:shd w:val="clear" w:color="auto" w:fill="auto"/>
          </w:tcPr>
          <w:p w14:paraId="6BEEF810"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39</w:t>
            </w:r>
          </w:p>
        </w:tc>
        <w:tc>
          <w:tcPr>
            <w:tcW w:w="1134" w:type="dxa"/>
            <w:shd w:val="clear" w:color="auto" w:fill="auto"/>
          </w:tcPr>
          <w:p w14:paraId="49AF5D7F"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45,9</w:t>
            </w:r>
          </w:p>
        </w:tc>
      </w:tr>
      <w:tr w:rsidR="00731993" w14:paraId="6DBA5742" w14:textId="77777777">
        <w:tc>
          <w:tcPr>
            <w:tcW w:w="3084" w:type="dxa"/>
            <w:shd w:val="clear" w:color="auto" w:fill="auto"/>
          </w:tcPr>
          <w:p w14:paraId="6646CD56"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Kurang</w:t>
            </w:r>
          </w:p>
        </w:tc>
        <w:tc>
          <w:tcPr>
            <w:tcW w:w="1276" w:type="dxa"/>
            <w:shd w:val="clear" w:color="auto" w:fill="auto"/>
          </w:tcPr>
          <w:p w14:paraId="45404391"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78</w:t>
            </w:r>
          </w:p>
        </w:tc>
        <w:tc>
          <w:tcPr>
            <w:tcW w:w="1277" w:type="dxa"/>
            <w:shd w:val="clear" w:color="auto" w:fill="auto"/>
          </w:tcPr>
          <w:p w14:paraId="4D6CFE06"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83,0</w:t>
            </w:r>
          </w:p>
        </w:tc>
        <w:tc>
          <w:tcPr>
            <w:tcW w:w="1275" w:type="dxa"/>
            <w:shd w:val="clear" w:color="auto" w:fill="auto"/>
          </w:tcPr>
          <w:p w14:paraId="6959F8AE"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17</w:t>
            </w:r>
          </w:p>
        </w:tc>
        <w:tc>
          <w:tcPr>
            <w:tcW w:w="1134" w:type="dxa"/>
            <w:shd w:val="clear" w:color="auto" w:fill="auto"/>
          </w:tcPr>
          <w:p w14:paraId="3BA61682"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20,0</w:t>
            </w:r>
          </w:p>
        </w:tc>
      </w:tr>
      <w:tr w:rsidR="00731993" w14:paraId="50B08039" w14:textId="77777777">
        <w:tc>
          <w:tcPr>
            <w:tcW w:w="3084" w:type="dxa"/>
            <w:tcBorders>
              <w:top w:val="single" w:sz="4" w:space="0" w:color="000000"/>
            </w:tcBorders>
            <w:shd w:val="clear" w:color="auto" w:fill="auto"/>
          </w:tcPr>
          <w:p w14:paraId="20B27D9C" w14:textId="77777777" w:rsidR="00731993" w:rsidRDefault="005D2132">
            <w:pPr>
              <w:widowControl w:val="0"/>
              <w:ind w:left="360" w:hanging="360"/>
              <w:rPr>
                <w:rFonts w:ascii="Cambria" w:hAnsi="Cambria" w:cs="Arial"/>
                <w:sz w:val="20"/>
                <w:szCs w:val="20"/>
                <w:lang w:val="sv-SE"/>
              </w:rPr>
            </w:pPr>
            <w:r>
              <w:rPr>
                <w:rFonts w:ascii="Cambria" w:hAnsi="Cambria" w:cs="Arial"/>
                <w:sz w:val="20"/>
                <w:szCs w:val="20"/>
                <w:lang w:val="sv-SE"/>
              </w:rPr>
              <w:t>Indeks Massa Tubuh</w:t>
            </w:r>
          </w:p>
        </w:tc>
        <w:tc>
          <w:tcPr>
            <w:tcW w:w="1276" w:type="dxa"/>
            <w:tcBorders>
              <w:top w:val="single" w:sz="4" w:space="0" w:color="000000"/>
            </w:tcBorders>
            <w:shd w:val="clear" w:color="auto" w:fill="auto"/>
          </w:tcPr>
          <w:p w14:paraId="7A897C3F" w14:textId="77777777" w:rsidR="00731993" w:rsidRDefault="00731993">
            <w:pPr>
              <w:widowControl w:val="0"/>
              <w:jc w:val="center"/>
              <w:rPr>
                <w:rFonts w:ascii="Cambria" w:hAnsi="Cambria" w:cs="Arial"/>
                <w:sz w:val="20"/>
                <w:szCs w:val="20"/>
                <w:lang w:val="sv-SE"/>
              </w:rPr>
            </w:pPr>
          </w:p>
        </w:tc>
        <w:tc>
          <w:tcPr>
            <w:tcW w:w="1277" w:type="dxa"/>
            <w:tcBorders>
              <w:top w:val="single" w:sz="4" w:space="0" w:color="000000"/>
            </w:tcBorders>
            <w:shd w:val="clear" w:color="auto" w:fill="auto"/>
          </w:tcPr>
          <w:p w14:paraId="07706E08" w14:textId="77777777" w:rsidR="00731993" w:rsidRDefault="00731993">
            <w:pPr>
              <w:widowControl w:val="0"/>
              <w:jc w:val="center"/>
              <w:rPr>
                <w:rFonts w:ascii="Cambria" w:hAnsi="Cambria" w:cs="Arial"/>
                <w:sz w:val="20"/>
                <w:szCs w:val="20"/>
                <w:lang w:val="sv-SE"/>
              </w:rPr>
            </w:pPr>
          </w:p>
        </w:tc>
        <w:tc>
          <w:tcPr>
            <w:tcW w:w="1275" w:type="dxa"/>
            <w:tcBorders>
              <w:top w:val="single" w:sz="4" w:space="0" w:color="000000"/>
            </w:tcBorders>
            <w:shd w:val="clear" w:color="auto" w:fill="auto"/>
          </w:tcPr>
          <w:p w14:paraId="7F39E72B" w14:textId="77777777" w:rsidR="00731993" w:rsidRDefault="00731993">
            <w:pPr>
              <w:widowControl w:val="0"/>
              <w:jc w:val="center"/>
              <w:rPr>
                <w:rFonts w:ascii="Cambria" w:hAnsi="Cambria" w:cs="Arial"/>
                <w:sz w:val="20"/>
                <w:szCs w:val="20"/>
                <w:lang w:val="sv-SE"/>
              </w:rPr>
            </w:pPr>
          </w:p>
        </w:tc>
        <w:tc>
          <w:tcPr>
            <w:tcW w:w="1134" w:type="dxa"/>
            <w:tcBorders>
              <w:top w:val="single" w:sz="4" w:space="0" w:color="000000"/>
            </w:tcBorders>
            <w:shd w:val="clear" w:color="auto" w:fill="auto"/>
          </w:tcPr>
          <w:p w14:paraId="6B665AA6" w14:textId="77777777" w:rsidR="00731993" w:rsidRDefault="00731993">
            <w:pPr>
              <w:widowControl w:val="0"/>
              <w:jc w:val="center"/>
              <w:rPr>
                <w:rFonts w:ascii="Cambria" w:hAnsi="Cambria" w:cs="Arial"/>
                <w:sz w:val="20"/>
                <w:szCs w:val="20"/>
                <w:lang w:val="sv-SE"/>
              </w:rPr>
            </w:pPr>
          </w:p>
        </w:tc>
      </w:tr>
      <w:tr w:rsidR="00731993" w14:paraId="3244143C" w14:textId="77777777">
        <w:tc>
          <w:tcPr>
            <w:tcW w:w="3084" w:type="dxa"/>
            <w:shd w:val="clear" w:color="auto" w:fill="auto"/>
          </w:tcPr>
          <w:p w14:paraId="1E33F688"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Kurus</w:t>
            </w:r>
          </w:p>
        </w:tc>
        <w:tc>
          <w:tcPr>
            <w:tcW w:w="1276" w:type="dxa"/>
            <w:shd w:val="clear" w:color="auto" w:fill="auto"/>
          </w:tcPr>
          <w:p w14:paraId="4A85817E"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65</w:t>
            </w:r>
          </w:p>
        </w:tc>
        <w:tc>
          <w:tcPr>
            <w:tcW w:w="1277" w:type="dxa"/>
            <w:shd w:val="clear" w:color="auto" w:fill="auto"/>
          </w:tcPr>
          <w:p w14:paraId="7EC5A08D"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69,1</w:t>
            </w:r>
          </w:p>
        </w:tc>
        <w:tc>
          <w:tcPr>
            <w:tcW w:w="1275" w:type="dxa"/>
            <w:shd w:val="clear" w:color="auto" w:fill="auto"/>
          </w:tcPr>
          <w:p w14:paraId="7EAD42FF"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44</w:t>
            </w:r>
          </w:p>
        </w:tc>
        <w:tc>
          <w:tcPr>
            <w:tcW w:w="1134" w:type="dxa"/>
            <w:shd w:val="clear" w:color="auto" w:fill="auto"/>
          </w:tcPr>
          <w:p w14:paraId="57F0218D"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51,8</w:t>
            </w:r>
          </w:p>
        </w:tc>
      </w:tr>
      <w:tr w:rsidR="00731993" w14:paraId="3819CC16" w14:textId="77777777">
        <w:tc>
          <w:tcPr>
            <w:tcW w:w="3084" w:type="dxa"/>
            <w:shd w:val="clear" w:color="auto" w:fill="auto"/>
          </w:tcPr>
          <w:p w14:paraId="78C91EDB"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Normal</w:t>
            </w:r>
          </w:p>
        </w:tc>
        <w:tc>
          <w:tcPr>
            <w:tcW w:w="1276" w:type="dxa"/>
            <w:shd w:val="clear" w:color="auto" w:fill="auto"/>
          </w:tcPr>
          <w:p w14:paraId="56B1A853"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22</w:t>
            </w:r>
          </w:p>
        </w:tc>
        <w:tc>
          <w:tcPr>
            <w:tcW w:w="1277" w:type="dxa"/>
            <w:shd w:val="clear" w:color="auto" w:fill="auto"/>
          </w:tcPr>
          <w:p w14:paraId="7893603A"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23,4</w:t>
            </w:r>
          </w:p>
        </w:tc>
        <w:tc>
          <w:tcPr>
            <w:tcW w:w="1275" w:type="dxa"/>
            <w:shd w:val="clear" w:color="auto" w:fill="auto"/>
          </w:tcPr>
          <w:p w14:paraId="48DF7660"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38</w:t>
            </w:r>
          </w:p>
        </w:tc>
        <w:tc>
          <w:tcPr>
            <w:tcW w:w="1134" w:type="dxa"/>
            <w:shd w:val="clear" w:color="auto" w:fill="auto"/>
          </w:tcPr>
          <w:p w14:paraId="3FCD0A88"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44,7</w:t>
            </w:r>
          </w:p>
        </w:tc>
      </w:tr>
      <w:tr w:rsidR="00731993" w14:paraId="364DAFC5" w14:textId="77777777">
        <w:tc>
          <w:tcPr>
            <w:tcW w:w="3084" w:type="dxa"/>
            <w:tcBorders>
              <w:bottom w:val="single" w:sz="4" w:space="0" w:color="000000"/>
            </w:tcBorders>
            <w:shd w:val="clear" w:color="auto" w:fill="auto"/>
          </w:tcPr>
          <w:p w14:paraId="50B7492C" w14:textId="77777777" w:rsidR="00731993" w:rsidRDefault="005D2132">
            <w:pPr>
              <w:widowControl w:val="0"/>
              <w:ind w:left="720"/>
              <w:rPr>
                <w:rFonts w:ascii="Cambria" w:hAnsi="Cambria" w:cs="Arial"/>
                <w:sz w:val="20"/>
                <w:szCs w:val="20"/>
                <w:lang w:val="sv-SE"/>
              </w:rPr>
            </w:pPr>
            <w:r>
              <w:rPr>
                <w:rFonts w:ascii="Cambria" w:hAnsi="Cambria" w:cs="Arial"/>
                <w:sz w:val="20"/>
                <w:szCs w:val="20"/>
                <w:lang w:val="sv-SE"/>
              </w:rPr>
              <w:t>Obesitas</w:t>
            </w:r>
          </w:p>
        </w:tc>
        <w:tc>
          <w:tcPr>
            <w:tcW w:w="1276" w:type="dxa"/>
            <w:tcBorders>
              <w:bottom w:val="single" w:sz="4" w:space="0" w:color="000000"/>
            </w:tcBorders>
            <w:shd w:val="clear" w:color="auto" w:fill="auto"/>
          </w:tcPr>
          <w:p w14:paraId="227F0D61"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7</w:t>
            </w:r>
          </w:p>
        </w:tc>
        <w:tc>
          <w:tcPr>
            <w:tcW w:w="1277" w:type="dxa"/>
            <w:tcBorders>
              <w:bottom w:val="single" w:sz="4" w:space="0" w:color="000000"/>
            </w:tcBorders>
            <w:shd w:val="clear" w:color="auto" w:fill="auto"/>
          </w:tcPr>
          <w:p w14:paraId="7F310765"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7,4</w:t>
            </w:r>
          </w:p>
        </w:tc>
        <w:tc>
          <w:tcPr>
            <w:tcW w:w="1275" w:type="dxa"/>
            <w:tcBorders>
              <w:bottom w:val="single" w:sz="4" w:space="0" w:color="000000"/>
            </w:tcBorders>
            <w:shd w:val="clear" w:color="auto" w:fill="auto"/>
          </w:tcPr>
          <w:p w14:paraId="16F5A0A2"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w:t>
            </w:r>
          </w:p>
        </w:tc>
        <w:tc>
          <w:tcPr>
            <w:tcW w:w="1134" w:type="dxa"/>
            <w:tcBorders>
              <w:bottom w:val="single" w:sz="4" w:space="0" w:color="000000"/>
            </w:tcBorders>
            <w:shd w:val="clear" w:color="auto" w:fill="auto"/>
          </w:tcPr>
          <w:p w14:paraId="682032E7" w14:textId="77777777" w:rsidR="00731993" w:rsidRDefault="005D2132">
            <w:pPr>
              <w:widowControl w:val="0"/>
              <w:jc w:val="center"/>
              <w:rPr>
                <w:rFonts w:ascii="Cambria" w:hAnsi="Cambria" w:cs="Arial"/>
                <w:sz w:val="20"/>
                <w:szCs w:val="20"/>
                <w:lang w:val="sv-SE"/>
              </w:rPr>
            </w:pPr>
            <w:r>
              <w:rPr>
                <w:rFonts w:ascii="Cambria" w:hAnsi="Cambria" w:cs="Arial"/>
                <w:sz w:val="20"/>
                <w:szCs w:val="20"/>
                <w:lang w:val="sv-SE"/>
              </w:rPr>
              <w:t>3,5</w:t>
            </w:r>
          </w:p>
        </w:tc>
      </w:tr>
    </w:tbl>
    <w:p w14:paraId="5D5CE8F7" w14:textId="77777777" w:rsidR="00731993" w:rsidRDefault="00731993">
      <w:pPr>
        <w:ind w:firstLine="851"/>
        <w:jc w:val="both"/>
        <w:rPr>
          <w:rFonts w:ascii="Cambria" w:hAnsi="Cambria" w:cs="Arial"/>
          <w:lang w:val="sv-SE"/>
        </w:rPr>
      </w:pPr>
    </w:p>
    <w:p w14:paraId="506221BF" w14:textId="77777777" w:rsidR="00731993" w:rsidRDefault="005D2132">
      <w:pPr>
        <w:ind w:firstLine="851"/>
        <w:jc w:val="both"/>
        <w:rPr>
          <w:rFonts w:ascii="Cambria" w:hAnsi="Cambria" w:cs="Arial"/>
          <w:sz w:val="22"/>
          <w:lang w:val="sv-SE"/>
        </w:rPr>
      </w:pPr>
      <w:r>
        <w:rPr>
          <w:rFonts w:ascii="Cambria" w:hAnsi="Cambria" w:cs="Arial"/>
          <w:sz w:val="22"/>
          <w:lang w:val="sv-SE"/>
        </w:rPr>
        <w:t xml:space="preserve">Tabel 3 diatas menunjukkan bahwa untuk variabel tingkat kebugaran yang dilihat dari variabel </w:t>
      </w:r>
      <w:r>
        <w:rPr>
          <w:rFonts w:ascii="Cambria" w:hAnsi="Cambria" w:cs="Arial"/>
          <w:i/>
          <w:sz w:val="22"/>
          <w:lang w:val="sv-SE"/>
        </w:rPr>
        <w:t>standing board Jump</w:t>
      </w:r>
      <w:r>
        <w:rPr>
          <w:rFonts w:ascii="Cambria" w:hAnsi="Cambria" w:cs="Arial"/>
          <w:sz w:val="22"/>
          <w:lang w:val="sv-SE"/>
        </w:rPr>
        <w:t xml:space="preserve"> pada siswa laki laki terbanyak masuk dalam kategori dibawah rata rata yaitu 45 (53,2%) orang dan pada variabel sama pada siswa perempuan juga terbanyak masuk dalam kategori dibawah rata rata yaitu 64 (75,3%) orang. Pada variabel </w:t>
      </w:r>
      <w:r>
        <w:rPr>
          <w:rFonts w:ascii="Cambria" w:hAnsi="Cambria" w:cs="Arial"/>
          <w:i/>
          <w:sz w:val="22"/>
          <w:lang w:val="sv-SE"/>
        </w:rPr>
        <w:t>vertical Jump</w:t>
      </w:r>
      <w:r>
        <w:rPr>
          <w:rFonts w:ascii="Cambria" w:hAnsi="Cambria" w:cs="Arial"/>
          <w:sz w:val="22"/>
          <w:lang w:val="sv-SE"/>
        </w:rPr>
        <w:t xml:space="preserve"> pada siswa laki laki terbanyak masuk dalam kategori baik  yaitu 44 (46,8%) orang dan pada variabel sama pada siswa perempuan juga terbanyak masuk dalam kategori kurang yaitu 55 (64,7%) orang. Sedangkan pada variabel spint 30 m pada siswa laki laki terbanyak masuk dalam kategori kurang yaitu 78 (83,0%) orang dan pada variabel sama pada siswa perempuan juga terbanyak masuk dalam kategori baik yaitu 39 (44,7%) orang.</w:t>
      </w:r>
    </w:p>
    <w:p w14:paraId="5FB58A4E" w14:textId="77777777" w:rsidR="00731993" w:rsidRDefault="005D2132">
      <w:pPr>
        <w:ind w:firstLine="851"/>
        <w:jc w:val="both"/>
        <w:rPr>
          <w:rFonts w:ascii="Cambria" w:hAnsi="Cambria" w:cs="Arial"/>
          <w:sz w:val="22"/>
          <w:lang w:val="sv-SE"/>
        </w:rPr>
      </w:pPr>
      <w:r>
        <w:rPr>
          <w:rFonts w:ascii="Cambria" w:hAnsi="Cambria" w:cs="Arial"/>
          <w:sz w:val="22"/>
          <w:lang w:val="sv-SE"/>
        </w:rPr>
        <w:t xml:space="preserve">Sedangkan untuk varibael status gizi yang dikategorikan berdasarkan nilai Indeks Massa Tubuh (IMT) didapatkan hasil pada siswa laki laki terbanyak masuk </w:t>
      </w:r>
      <w:r>
        <w:rPr>
          <w:rFonts w:ascii="Cambria" w:hAnsi="Cambria" w:cs="Arial"/>
          <w:sz w:val="22"/>
          <w:lang w:val="sv-SE"/>
        </w:rPr>
        <w:lastRenderedPageBreak/>
        <w:t>dalam kategori kurus yaitu 65 (69,1%) orang sedangkan pada siswa perempuan juga terbanyak masuk dalam kategori kurus yaitu 44 (51,8%) orang.</w:t>
      </w:r>
    </w:p>
    <w:p w14:paraId="5287BE15" w14:textId="77777777" w:rsidR="00731993" w:rsidRDefault="00731993">
      <w:pPr>
        <w:jc w:val="center"/>
        <w:rPr>
          <w:rFonts w:ascii="Cambria" w:hAnsi="Cambria" w:cs="Arial"/>
          <w:b/>
          <w:sz w:val="22"/>
          <w:lang w:val="sv-SE"/>
        </w:rPr>
      </w:pPr>
    </w:p>
    <w:p w14:paraId="3C940D1C" w14:textId="77777777" w:rsidR="00731993" w:rsidRDefault="005D2132">
      <w:pPr>
        <w:jc w:val="center"/>
        <w:rPr>
          <w:rFonts w:ascii="Cambria" w:hAnsi="Cambria" w:cs="Arial"/>
          <w:b/>
          <w:i/>
          <w:sz w:val="22"/>
          <w:lang w:val="sv-SE"/>
        </w:rPr>
      </w:pPr>
      <w:r>
        <w:rPr>
          <w:rFonts w:ascii="Cambria" w:hAnsi="Cambria" w:cs="Arial"/>
          <w:b/>
          <w:sz w:val="22"/>
          <w:lang w:val="sv-SE"/>
        </w:rPr>
        <w:t>Tabel 3. Hubungan</w:t>
      </w:r>
      <w:r>
        <w:rPr>
          <w:rFonts w:ascii="Cambria" w:hAnsi="Cambria" w:cs="Arial"/>
          <w:sz w:val="22"/>
          <w:lang w:val="sv-SE"/>
        </w:rPr>
        <w:t xml:space="preserve"> </w:t>
      </w:r>
      <w:r>
        <w:rPr>
          <w:rFonts w:ascii="Cambria" w:hAnsi="Cambria" w:cs="Arial"/>
          <w:b/>
          <w:sz w:val="22"/>
          <w:lang w:val="sv-SE"/>
        </w:rPr>
        <w:t xml:space="preserve">Indeks Massa Tubuh dengan </w:t>
      </w:r>
      <w:r>
        <w:rPr>
          <w:rFonts w:ascii="Cambria" w:hAnsi="Cambria" w:cs="Arial"/>
          <w:b/>
          <w:i/>
          <w:sz w:val="22"/>
          <w:lang w:val="sv-SE"/>
        </w:rPr>
        <w:t>Standing Board Jump, Vertical Jump dan Sprint 30 meter</w:t>
      </w:r>
    </w:p>
    <w:p w14:paraId="16C7D114" w14:textId="77777777" w:rsidR="00731993" w:rsidRDefault="00731993">
      <w:pPr>
        <w:ind w:firstLine="720"/>
        <w:jc w:val="both"/>
        <w:rPr>
          <w:rFonts w:ascii="Cambria" w:hAnsi="Cambria" w:cs="Arial"/>
          <w:i/>
          <w:sz w:val="22"/>
          <w:lang w:val="sv-SE"/>
        </w:rPr>
      </w:pPr>
    </w:p>
    <w:tbl>
      <w:tblPr>
        <w:tblW w:w="7830" w:type="dxa"/>
        <w:tblInd w:w="108" w:type="dxa"/>
        <w:tblLayout w:type="fixed"/>
        <w:tblLook w:val="04A0" w:firstRow="1" w:lastRow="0" w:firstColumn="1" w:lastColumn="0" w:noHBand="0" w:noVBand="1"/>
      </w:tblPr>
      <w:tblGrid>
        <w:gridCol w:w="563"/>
        <w:gridCol w:w="1131"/>
        <w:gridCol w:w="1114"/>
        <w:gridCol w:w="1112"/>
        <w:gridCol w:w="2795"/>
        <w:gridCol w:w="1115"/>
      </w:tblGrid>
      <w:tr w:rsidR="00731993" w14:paraId="0F7B0446" w14:textId="77777777">
        <w:tc>
          <w:tcPr>
            <w:tcW w:w="562" w:type="dxa"/>
            <w:tcBorders>
              <w:top w:val="single" w:sz="4" w:space="0" w:color="000000"/>
              <w:bottom w:val="single" w:sz="4" w:space="0" w:color="000000"/>
            </w:tcBorders>
            <w:shd w:val="clear" w:color="auto" w:fill="auto"/>
          </w:tcPr>
          <w:p w14:paraId="0AACA0F2" w14:textId="2662B3EA" w:rsidR="00731993" w:rsidRDefault="00731993">
            <w:pPr>
              <w:widowControl w:val="0"/>
              <w:jc w:val="center"/>
              <w:rPr>
                <w:rFonts w:ascii="Cambria" w:hAnsi="Cambria" w:cs="Arial"/>
                <w:b/>
                <w:sz w:val="22"/>
                <w:lang w:val="sv-SE"/>
              </w:rPr>
            </w:pPr>
          </w:p>
        </w:tc>
        <w:tc>
          <w:tcPr>
            <w:tcW w:w="1131" w:type="dxa"/>
            <w:tcBorders>
              <w:top w:val="single" w:sz="4" w:space="0" w:color="000000"/>
              <w:bottom w:val="single" w:sz="4" w:space="0" w:color="000000"/>
            </w:tcBorders>
            <w:shd w:val="clear" w:color="auto" w:fill="auto"/>
          </w:tcPr>
          <w:p w14:paraId="1BA70BA1" w14:textId="77777777" w:rsidR="00731993" w:rsidRDefault="005D2132">
            <w:pPr>
              <w:widowControl w:val="0"/>
              <w:jc w:val="center"/>
              <w:rPr>
                <w:rFonts w:ascii="Cambria" w:hAnsi="Cambria" w:cs="Arial"/>
                <w:b/>
                <w:sz w:val="22"/>
                <w:lang w:val="sv-SE"/>
              </w:rPr>
            </w:pPr>
            <w:r>
              <w:rPr>
                <w:rFonts w:ascii="Cambria" w:hAnsi="Cambria" w:cs="Arial"/>
                <w:b/>
                <w:sz w:val="22"/>
                <w:lang w:val="sv-SE"/>
              </w:rPr>
              <w:t>Variabel</w:t>
            </w:r>
          </w:p>
        </w:tc>
        <w:tc>
          <w:tcPr>
            <w:tcW w:w="1114" w:type="dxa"/>
            <w:tcBorders>
              <w:top w:val="single" w:sz="4" w:space="0" w:color="000000"/>
              <w:bottom w:val="single" w:sz="4" w:space="0" w:color="000000"/>
            </w:tcBorders>
            <w:shd w:val="clear" w:color="auto" w:fill="auto"/>
          </w:tcPr>
          <w:p w14:paraId="7275DD4D" w14:textId="77777777" w:rsidR="00731993" w:rsidRDefault="005D2132">
            <w:pPr>
              <w:widowControl w:val="0"/>
              <w:jc w:val="center"/>
              <w:rPr>
                <w:rFonts w:ascii="Cambria" w:hAnsi="Cambria" w:cs="Arial"/>
                <w:b/>
                <w:sz w:val="22"/>
                <w:lang w:val="sv-SE"/>
              </w:rPr>
            </w:pPr>
            <w:r>
              <w:rPr>
                <w:rFonts w:ascii="Cambria" w:hAnsi="Cambria" w:cs="Arial"/>
                <w:b/>
                <w:sz w:val="22"/>
                <w:lang w:val="sv-SE"/>
              </w:rPr>
              <w:t>r</w:t>
            </w:r>
          </w:p>
        </w:tc>
        <w:tc>
          <w:tcPr>
            <w:tcW w:w="1112" w:type="dxa"/>
            <w:tcBorders>
              <w:top w:val="single" w:sz="4" w:space="0" w:color="000000"/>
              <w:bottom w:val="single" w:sz="4" w:space="0" w:color="000000"/>
            </w:tcBorders>
            <w:shd w:val="clear" w:color="auto" w:fill="auto"/>
          </w:tcPr>
          <w:p w14:paraId="2EB7CD8F" w14:textId="77777777" w:rsidR="00731993" w:rsidRDefault="005D2132">
            <w:pPr>
              <w:widowControl w:val="0"/>
              <w:jc w:val="center"/>
              <w:rPr>
                <w:rFonts w:ascii="Cambria" w:hAnsi="Cambria" w:cs="Arial"/>
                <w:b/>
                <w:sz w:val="22"/>
                <w:lang w:val="sv-SE"/>
              </w:rPr>
            </w:pPr>
            <w:r>
              <w:rPr>
                <w:rFonts w:ascii="Cambria" w:hAnsi="Cambria" w:cs="Arial"/>
                <w:b/>
                <w:sz w:val="22"/>
                <w:lang w:val="sv-SE"/>
              </w:rPr>
              <w:t>R</w:t>
            </w:r>
            <w:r>
              <w:rPr>
                <w:rFonts w:ascii="Cambria" w:hAnsi="Cambria"/>
                <w:b/>
                <w:sz w:val="22"/>
                <w:vertAlign w:val="superscript"/>
              </w:rPr>
              <w:t>2</w:t>
            </w:r>
          </w:p>
        </w:tc>
        <w:tc>
          <w:tcPr>
            <w:tcW w:w="2795" w:type="dxa"/>
            <w:tcBorders>
              <w:top w:val="single" w:sz="4" w:space="0" w:color="000000"/>
              <w:bottom w:val="single" w:sz="4" w:space="0" w:color="000000"/>
            </w:tcBorders>
            <w:shd w:val="clear" w:color="auto" w:fill="auto"/>
          </w:tcPr>
          <w:p w14:paraId="5C55A0B8" w14:textId="77777777" w:rsidR="00731993" w:rsidRDefault="005D2132">
            <w:pPr>
              <w:widowControl w:val="0"/>
              <w:jc w:val="center"/>
              <w:rPr>
                <w:rFonts w:ascii="Cambria" w:hAnsi="Cambria" w:cs="Arial"/>
                <w:b/>
                <w:sz w:val="22"/>
                <w:lang w:val="sv-SE"/>
              </w:rPr>
            </w:pPr>
            <w:r>
              <w:rPr>
                <w:rFonts w:ascii="Cambria" w:hAnsi="Cambria" w:cs="Arial"/>
                <w:b/>
                <w:sz w:val="22"/>
                <w:lang w:val="sv-SE"/>
              </w:rPr>
              <w:t>Persamaan Garis</w:t>
            </w:r>
          </w:p>
        </w:tc>
        <w:tc>
          <w:tcPr>
            <w:tcW w:w="1115" w:type="dxa"/>
            <w:tcBorders>
              <w:top w:val="single" w:sz="4" w:space="0" w:color="000000"/>
              <w:bottom w:val="single" w:sz="4" w:space="0" w:color="000000"/>
            </w:tcBorders>
            <w:shd w:val="clear" w:color="auto" w:fill="auto"/>
          </w:tcPr>
          <w:p w14:paraId="5C038E68" w14:textId="77777777" w:rsidR="00731993" w:rsidRDefault="005D2132">
            <w:pPr>
              <w:widowControl w:val="0"/>
              <w:jc w:val="center"/>
              <w:rPr>
                <w:rFonts w:ascii="Cambria" w:hAnsi="Cambria" w:cs="Arial"/>
                <w:b/>
                <w:sz w:val="22"/>
                <w:lang w:val="sv-SE"/>
              </w:rPr>
            </w:pPr>
            <w:r>
              <w:rPr>
                <w:rFonts w:ascii="Cambria" w:hAnsi="Cambria" w:cs="Arial"/>
                <w:b/>
                <w:sz w:val="22"/>
                <w:lang w:val="sv-SE"/>
              </w:rPr>
              <w:t>P Value</w:t>
            </w:r>
          </w:p>
        </w:tc>
      </w:tr>
      <w:tr w:rsidR="00731993" w14:paraId="1BCA6334" w14:textId="77777777">
        <w:tc>
          <w:tcPr>
            <w:tcW w:w="562" w:type="dxa"/>
            <w:tcBorders>
              <w:top w:val="single" w:sz="4" w:space="0" w:color="000000"/>
              <w:left w:val="dotted" w:sz="4" w:space="0" w:color="000000"/>
              <w:bottom w:val="dotted" w:sz="4" w:space="0" w:color="000000"/>
              <w:right w:val="dotted" w:sz="4" w:space="0" w:color="000000"/>
            </w:tcBorders>
            <w:shd w:val="clear" w:color="auto" w:fill="auto"/>
          </w:tcPr>
          <w:p w14:paraId="7D5FB8C2" w14:textId="339CD2D4" w:rsidR="00731993" w:rsidRDefault="00731993">
            <w:pPr>
              <w:widowControl w:val="0"/>
              <w:jc w:val="center"/>
              <w:rPr>
                <w:rFonts w:ascii="Cambria" w:hAnsi="Cambria" w:cs="Arial"/>
                <w:sz w:val="22"/>
                <w:lang w:val="sv-SE"/>
              </w:rPr>
            </w:pPr>
          </w:p>
        </w:tc>
        <w:tc>
          <w:tcPr>
            <w:tcW w:w="1131" w:type="dxa"/>
            <w:tcBorders>
              <w:top w:val="single" w:sz="4" w:space="0" w:color="000000"/>
              <w:left w:val="dotted" w:sz="4" w:space="0" w:color="000000"/>
              <w:bottom w:val="dotted" w:sz="4" w:space="0" w:color="000000"/>
              <w:right w:val="dotted" w:sz="4" w:space="0" w:color="000000"/>
            </w:tcBorders>
            <w:shd w:val="clear" w:color="auto" w:fill="auto"/>
          </w:tcPr>
          <w:p w14:paraId="5C3FE7AE" w14:textId="77777777" w:rsidR="00731993" w:rsidRDefault="005D2132">
            <w:pPr>
              <w:widowControl w:val="0"/>
              <w:jc w:val="center"/>
              <w:rPr>
                <w:rFonts w:ascii="Cambria" w:hAnsi="Cambria" w:cs="Arial"/>
                <w:sz w:val="22"/>
                <w:lang w:val="sv-SE"/>
              </w:rPr>
            </w:pPr>
            <w:r>
              <w:rPr>
                <w:rFonts w:ascii="Cambria" w:hAnsi="Cambria" w:cs="Arial"/>
                <w:sz w:val="22"/>
                <w:lang w:val="sv-SE"/>
              </w:rPr>
              <w:t>IMT</w:t>
            </w:r>
          </w:p>
        </w:tc>
        <w:tc>
          <w:tcPr>
            <w:tcW w:w="1114" w:type="dxa"/>
            <w:tcBorders>
              <w:top w:val="single" w:sz="4" w:space="0" w:color="000000"/>
              <w:left w:val="dotted" w:sz="4" w:space="0" w:color="000000"/>
              <w:bottom w:val="dotted" w:sz="4" w:space="0" w:color="000000"/>
              <w:right w:val="dotted" w:sz="4" w:space="0" w:color="000000"/>
            </w:tcBorders>
            <w:shd w:val="clear" w:color="auto" w:fill="auto"/>
          </w:tcPr>
          <w:p w14:paraId="1AA7EC22" w14:textId="77777777" w:rsidR="00731993" w:rsidRDefault="005D2132">
            <w:pPr>
              <w:widowControl w:val="0"/>
              <w:jc w:val="center"/>
              <w:rPr>
                <w:rFonts w:ascii="Cambria" w:hAnsi="Cambria" w:cs="Arial"/>
                <w:sz w:val="22"/>
                <w:lang w:val="sv-SE"/>
              </w:rPr>
            </w:pPr>
            <w:r>
              <w:rPr>
                <w:rFonts w:ascii="Cambria" w:hAnsi="Cambria" w:cs="Arial"/>
                <w:sz w:val="22"/>
                <w:lang w:val="sv-SE"/>
              </w:rPr>
              <w:t>-0,261</w:t>
            </w:r>
          </w:p>
        </w:tc>
        <w:tc>
          <w:tcPr>
            <w:tcW w:w="1112" w:type="dxa"/>
            <w:tcBorders>
              <w:top w:val="single" w:sz="4" w:space="0" w:color="000000"/>
              <w:left w:val="dotted" w:sz="4" w:space="0" w:color="000000"/>
              <w:bottom w:val="dotted" w:sz="4" w:space="0" w:color="000000"/>
              <w:right w:val="dotted" w:sz="4" w:space="0" w:color="000000"/>
            </w:tcBorders>
            <w:shd w:val="clear" w:color="auto" w:fill="auto"/>
          </w:tcPr>
          <w:p w14:paraId="371A99BC" w14:textId="77777777" w:rsidR="00731993" w:rsidRDefault="005D2132">
            <w:pPr>
              <w:widowControl w:val="0"/>
              <w:jc w:val="center"/>
              <w:rPr>
                <w:rFonts w:ascii="Cambria" w:hAnsi="Cambria" w:cs="Arial"/>
                <w:sz w:val="22"/>
                <w:lang w:val="sv-SE"/>
              </w:rPr>
            </w:pPr>
            <w:r>
              <w:rPr>
                <w:rFonts w:ascii="Cambria" w:hAnsi="Cambria" w:cs="Arial"/>
                <w:sz w:val="22"/>
                <w:lang w:val="sv-SE"/>
              </w:rPr>
              <w:t>0,068</w:t>
            </w:r>
          </w:p>
        </w:tc>
        <w:tc>
          <w:tcPr>
            <w:tcW w:w="2795" w:type="dxa"/>
            <w:tcBorders>
              <w:top w:val="single" w:sz="4" w:space="0" w:color="000000"/>
              <w:left w:val="dotted" w:sz="4" w:space="0" w:color="000000"/>
              <w:bottom w:val="dotted" w:sz="4" w:space="0" w:color="000000"/>
              <w:right w:val="dotted" w:sz="4" w:space="0" w:color="000000"/>
            </w:tcBorders>
            <w:shd w:val="clear" w:color="auto" w:fill="auto"/>
          </w:tcPr>
          <w:p w14:paraId="1288A2C8" w14:textId="77777777" w:rsidR="00731993" w:rsidRDefault="005D2132">
            <w:pPr>
              <w:widowControl w:val="0"/>
              <w:jc w:val="center"/>
              <w:rPr>
                <w:rFonts w:ascii="Cambria" w:hAnsi="Cambria" w:cs="Arial"/>
                <w:sz w:val="22"/>
                <w:lang w:val="sv-SE"/>
              </w:rPr>
            </w:pPr>
            <w:r>
              <w:rPr>
                <w:rFonts w:ascii="Cambria" w:hAnsi="Cambria" w:cs="Arial"/>
                <w:sz w:val="22"/>
                <w:lang w:val="sv-SE"/>
              </w:rPr>
              <w:t>SBJ = 211,67 – 2,38 IMT</w:t>
            </w:r>
          </w:p>
        </w:tc>
        <w:tc>
          <w:tcPr>
            <w:tcW w:w="1115" w:type="dxa"/>
            <w:tcBorders>
              <w:top w:val="single" w:sz="4" w:space="0" w:color="000000"/>
              <w:left w:val="dotted" w:sz="4" w:space="0" w:color="000000"/>
              <w:bottom w:val="dotted" w:sz="4" w:space="0" w:color="000000"/>
              <w:right w:val="dotted" w:sz="4" w:space="0" w:color="000000"/>
            </w:tcBorders>
            <w:shd w:val="clear" w:color="auto" w:fill="auto"/>
          </w:tcPr>
          <w:p w14:paraId="1ED99233" w14:textId="77777777" w:rsidR="00731993" w:rsidRDefault="005D2132">
            <w:pPr>
              <w:widowControl w:val="0"/>
              <w:jc w:val="center"/>
              <w:rPr>
                <w:rFonts w:ascii="Cambria" w:hAnsi="Cambria" w:cs="Arial"/>
                <w:sz w:val="22"/>
                <w:lang w:val="sv-SE"/>
              </w:rPr>
            </w:pPr>
            <w:r>
              <w:rPr>
                <w:rFonts w:ascii="Cambria" w:hAnsi="Cambria" w:cs="Arial"/>
                <w:sz w:val="22"/>
                <w:lang w:val="sv-SE"/>
              </w:rPr>
              <w:t>0,000</w:t>
            </w:r>
          </w:p>
        </w:tc>
      </w:tr>
      <w:tr w:rsidR="00731993" w14:paraId="704360C2" w14:textId="77777777">
        <w:tc>
          <w:tcPr>
            <w:tcW w:w="562" w:type="dxa"/>
            <w:tcBorders>
              <w:top w:val="dotted" w:sz="4" w:space="0" w:color="000000"/>
              <w:left w:val="dotted" w:sz="4" w:space="0" w:color="000000"/>
              <w:bottom w:val="dotted" w:sz="4" w:space="0" w:color="000000"/>
              <w:right w:val="dotted" w:sz="4" w:space="0" w:color="000000"/>
            </w:tcBorders>
            <w:shd w:val="clear" w:color="auto" w:fill="auto"/>
          </w:tcPr>
          <w:p w14:paraId="3E4C8FF7" w14:textId="2250D90C" w:rsidR="00731993" w:rsidRDefault="00731993">
            <w:pPr>
              <w:widowControl w:val="0"/>
              <w:jc w:val="center"/>
              <w:rPr>
                <w:rFonts w:ascii="Cambria" w:hAnsi="Cambria" w:cs="Arial"/>
                <w:sz w:val="22"/>
                <w:lang w:val="sv-SE"/>
              </w:rPr>
            </w:pPr>
          </w:p>
        </w:tc>
        <w:tc>
          <w:tcPr>
            <w:tcW w:w="1131" w:type="dxa"/>
            <w:tcBorders>
              <w:top w:val="dotted" w:sz="4" w:space="0" w:color="000000"/>
              <w:left w:val="dotted" w:sz="4" w:space="0" w:color="000000"/>
              <w:bottom w:val="dotted" w:sz="4" w:space="0" w:color="000000"/>
              <w:right w:val="dotted" w:sz="4" w:space="0" w:color="000000"/>
            </w:tcBorders>
            <w:shd w:val="clear" w:color="auto" w:fill="auto"/>
          </w:tcPr>
          <w:p w14:paraId="1A3BDAEA" w14:textId="77777777" w:rsidR="00731993" w:rsidRDefault="005D2132">
            <w:pPr>
              <w:widowControl w:val="0"/>
              <w:jc w:val="center"/>
              <w:rPr>
                <w:rFonts w:ascii="Cambria" w:hAnsi="Cambria" w:cs="Arial"/>
                <w:sz w:val="22"/>
                <w:lang w:val="sv-SE"/>
              </w:rPr>
            </w:pPr>
            <w:r>
              <w:rPr>
                <w:rFonts w:ascii="Cambria" w:hAnsi="Cambria" w:cs="Arial"/>
                <w:sz w:val="22"/>
                <w:lang w:val="sv-SE"/>
              </w:rPr>
              <w:t>IMT</w:t>
            </w:r>
          </w:p>
        </w:tc>
        <w:tc>
          <w:tcPr>
            <w:tcW w:w="1114" w:type="dxa"/>
            <w:tcBorders>
              <w:top w:val="dotted" w:sz="4" w:space="0" w:color="000000"/>
              <w:left w:val="dotted" w:sz="4" w:space="0" w:color="000000"/>
              <w:bottom w:val="dotted" w:sz="4" w:space="0" w:color="000000"/>
              <w:right w:val="dotted" w:sz="4" w:space="0" w:color="000000"/>
            </w:tcBorders>
            <w:shd w:val="clear" w:color="auto" w:fill="auto"/>
          </w:tcPr>
          <w:p w14:paraId="0549F0DE" w14:textId="77777777" w:rsidR="00731993" w:rsidRDefault="005D2132">
            <w:pPr>
              <w:widowControl w:val="0"/>
              <w:jc w:val="center"/>
              <w:rPr>
                <w:rFonts w:ascii="Cambria" w:hAnsi="Cambria" w:cs="Arial"/>
                <w:sz w:val="22"/>
                <w:lang w:val="sv-SE"/>
              </w:rPr>
            </w:pPr>
            <w:r>
              <w:rPr>
                <w:rFonts w:ascii="Cambria" w:hAnsi="Cambria" w:cs="Arial"/>
                <w:sz w:val="22"/>
                <w:lang w:val="sv-SE"/>
              </w:rPr>
              <w:t>-0,217</w:t>
            </w:r>
          </w:p>
        </w:tc>
        <w:tc>
          <w:tcPr>
            <w:tcW w:w="1112" w:type="dxa"/>
            <w:tcBorders>
              <w:top w:val="dotted" w:sz="4" w:space="0" w:color="000000"/>
              <w:left w:val="dotted" w:sz="4" w:space="0" w:color="000000"/>
              <w:bottom w:val="dotted" w:sz="4" w:space="0" w:color="000000"/>
              <w:right w:val="dotted" w:sz="4" w:space="0" w:color="000000"/>
            </w:tcBorders>
            <w:shd w:val="clear" w:color="auto" w:fill="auto"/>
          </w:tcPr>
          <w:p w14:paraId="00AA2E6C" w14:textId="77777777" w:rsidR="00731993" w:rsidRDefault="005D2132">
            <w:pPr>
              <w:widowControl w:val="0"/>
              <w:jc w:val="center"/>
              <w:rPr>
                <w:rFonts w:ascii="Cambria" w:hAnsi="Cambria" w:cs="Arial"/>
                <w:sz w:val="22"/>
                <w:lang w:val="sv-SE"/>
              </w:rPr>
            </w:pPr>
            <w:r>
              <w:rPr>
                <w:rFonts w:ascii="Cambria" w:hAnsi="Cambria" w:cs="Arial"/>
                <w:sz w:val="22"/>
                <w:lang w:val="sv-SE"/>
              </w:rPr>
              <w:t>0,047</w:t>
            </w:r>
          </w:p>
        </w:tc>
        <w:tc>
          <w:tcPr>
            <w:tcW w:w="2795" w:type="dxa"/>
            <w:tcBorders>
              <w:top w:val="dotted" w:sz="4" w:space="0" w:color="000000"/>
              <w:left w:val="dotted" w:sz="4" w:space="0" w:color="000000"/>
              <w:bottom w:val="dotted" w:sz="4" w:space="0" w:color="000000"/>
              <w:right w:val="dotted" w:sz="4" w:space="0" w:color="000000"/>
            </w:tcBorders>
            <w:shd w:val="clear" w:color="auto" w:fill="auto"/>
          </w:tcPr>
          <w:p w14:paraId="1BC39A70" w14:textId="77777777" w:rsidR="00731993" w:rsidRDefault="005D2132">
            <w:pPr>
              <w:widowControl w:val="0"/>
              <w:jc w:val="center"/>
              <w:rPr>
                <w:rFonts w:ascii="Cambria" w:hAnsi="Cambria" w:cs="Arial"/>
                <w:sz w:val="22"/>
                <w:lang w:val="sv-SE"/>
              </w:rPr>
            </w:pPr>
            <w:r>
              <w:rPr>
                <w:rFonts w:ascii="Cambria" w:hAnsi="Cambria" w:cs="Arial"/>
                <w:sz w:val="22"/>
                <w:lang w:val="sv-SE"/>
              </w:rPr>
              <w:t>VJ = 44,64 – 0,48 IMT</w:t>
            </w:r>
          </w:p>
        </w:tc>
        <w:tc>
          <w:tcPr>
            <w:tcW w:w="1115" w:type="dxa"/>
            <w:tcBorders>
              <w:top w:val="dotted" w:sz="4" w:space="0" w:color="000000"/>
              <w:left w:val="dotted" w:sz="4" w:space="0" w:color="000000"/>
              <w:bottom w:val="dotted" w:sz="4" w:space="0" w:color="000000"/>
              <w:right w:val="dotted" w:sz="4" w:space="0" w:color="000000"/>
            </w:tcBorders>
            <w:shd w:val="clear" w:color="auto" w:fill="auto"/>
          </w:tcPr>
          <w:p w14:paraId="3A086CD1" w14:textId="77777777" w:rsidR="00731993" w:rsidRDefault="005D2132">
            <w:pPr>
              <w:widowControl w:val="0"/>
              <w:jc w:val="center"/>
              <w:rPr>
                <w:rFonts w:ascii="Cambria" w:hAnsi="Cambria" w:cs="Arial"/>
                <w:sz w:val="22"/>
                <w:lang w:val="sv-SE"/>
              </w:rPr>
            </w:pPr>
            <w:r>
              <w:rPr>
                <w:rFonts w:ascii="Cambria" w:hAnsi="Cambria" w:cs="Arial"/>
                <w:sz w:val="22"/>
                <w:lang w:val="sv-SE"/>
              </w:rPr>
              <w:t>0,004</w:t>
            </w:r>
          </w:p>
        </w:tc>
      </w:tr>
      <w:tr w:rsidR="00731993" w14:paraId="4B85A9E9" w14:textId="77777777">
        <w:tc>
          <w:tcPr>
            <w:tcW w:w="562" w:type="dxa"/>
            <w:tcBorders>
              <w:top w:val="dotted" w:sz="4" w:space="0" w:color="000000"/>
              <w:left w:val="dotted" w:sz="4" w:space="0" w:color="000000"/>
              <w:bottom w:val="single" w:sz="4" w:space="0" w:color="000000"/>
              <w:right w:val="dotted" w:sz="4" w:space="0" w:color="000000"/>
            </w:tcBorders>
            <w:shd w:val="clear" w:color="auto" w:fill="auto"/>
          </w:tcPr>
          <w:p w14:paraId="63E3D7ED" w14:textId="12A36685" w:rsidR="00731993" w:rsidRDefault="00731993">
            <w:pPr>
              <w:widowControl w:val="0"/>
              <w:jc w:val="center"/>
              <w:rPr>
                <w:rFonts w:ascii="Cambria" w:hAnsi="Cambria" w:cs="Arial"/>
                <w:sz w:val="22"/>
                <w:lang w:val="sv-SE"/>
              </w:rPr>
            </w:pPr>
          </w:p>
        </w:tc>
        <w:tc>
          <w:tcPr>
            <w:tcW w:w="1131" w:type="dxa"/>
            <w:tcBorders>
              <w:top w:val="dotted" w:sz="4" w:space="0" w:color="000000"/>
              <w:left w:val="dotted" w:sz="4" w:space="0" w:color="000000"/>
              <w:bottom w:val="single" w:sz="4" w:space="0" w:color="000000"/>
              <w:right w:val="dotted" w:sz="4" w:space="0" w:color="000000"/>
            </w:tcBorders>
            <w:shd w:val="clear" w:color="auto" w:fill="auto"/>
          </w:tcPr>
          <w:p w14:paraId="36DF9D34" w14:textId="77777777" w:rsidR="00731993" w:rsidRDefault="005D2132">
            <w:pPr>
              <w:widowControl w:val="0"/>
              <w:jc w:val="center"/>
              <w:rPr>
                <w:rFonts w:ascii="Cambria" w:hAnsi="Cambria" w:cs="Arial"/>
                <w:sz w:val="22"/>
                <w:lang w:val="sv-SE"/>
              </w:rPr>
            </w:pPr>
            <w:r>
              <w:rPr>
                <w:rFonts w:ascii="Cambria" w:hAnsi="Cambria" w:cs="Arial"/>
                <w:sz w:val="22"/>
                <w:lang w:val="sv-SE"/>
              </w:rPr>
              <w:t>IMT</w:t>
            </w:r>
          </w:p>
        </w:tc>
        <w:tc>
          <w:tcPr>
            <w:tcW w:w="1114" w:type="dxa"/>
            <w:tcBorders>
              <w:top w:val="dotted" w:sz="4" w:space="0" w:color="000000"/>
              <w:left w:val="dotted" w:sz="4" w:space="0" w:color="000000"/>
              <w:bottom w:val="single" w:sz="4" w:space="0" w:color="000000"/>
              <w:right w:val="dotted" w:sz="4" w:space="0" w:color="000000"/>
            </w:tcBorders>
            <w:shd w:val="clear" w:color="auto" w:fill="auto"/>
          </w:tcPr>
          <w:p w14:paraId="3B9EA244" w14:textId="77777777" w:rsidR="00731993" w:rsidRDefault="005D2132">
            <w:pPr>
              <w:widowControl w:val="0"/>
              <w:jc w:val="center"/>
              <w:rPr>
                <w:rFonts w:ascii="Cambria" w:hAnsi="Cambria" w:cs="Arial"/>
                <w:sz w:val="22"/>
                <w:lang w:val="sv-SE"/>
              </w:rPr>
            </w:pPr>
            <w:r>
              <w:rPr>
                <w:rFonts w:ascii="Cambria" w:hAnsi="Cambria" w:cs="Arial"/>
                <w:sz w:val="22"/>
                <w:lang w:val="sv-SE"/>
              </w:rPr>
              <w:t>0,186</w:t>
            </w:r>
          </w:p>
        </w:tc>
        <w:tc>
          <w:tcPr>
            <w:tcW w:w="1112" w:type="dxa"/>
            <w:tcBorders>
              <w:top w:val="dotted" w:sz="4" w:space="0" w:color="000000"/>
              <w:left w:val="dotted" w:sz="4" w:space="0" w:color="000000"/>
              <w:bottom w:val="single" w:sz="4" w:space="0" w:color="000000"/>
              <w:right w:val="dotted" w:sz="4" w:space="0" w:color="000000"/>
            </w:tcBorders>
            <w:shd w:val="clear" w:color="auto" w:fill="auto"/>
          </w:tcPr>
          <w:p w14:paraId="4FC3E464" w14:textId="77777777" w:rsidR="00731993" w:rsidRDefault="005D2132">
            <w:pPr>
              <w:widowControl w:val="0"/>
              <w:jc w:val="center"/>
              <w:rPr>
                <w:rFonts w:ascii="Cambria" w:hAnsi="Cambria" w:cs="Arial"/>
                <w:sz w:val="22"/>
                <w:lang w:val="sv-SE"/>
              </w:rPr>
            </w:pPr>
            <w:r>
              <w:rPr>
                <w:rFonts w:ascii="Cambria" w:hAnsi="Cambria" w:cs="Arial"/>
                <w:sz w:val="22"/>
                <w:lang w:val="sv-SE"/>
              </w:rPr>
              <w:t>0,035</w:t>
            </w:r>
          </w:p>
        </w:tc>
        <w:tc>
          <w:tcPr>
            <w:tcW w:w="2795" w:type="dxa"/>
            <w:tcBorders>
              <w:top w:val="dotted" w:sz="4" w:space="0" w:color="000000"/>
              <w:left w:val="dotted" w:sz="4" w:space="0" w:color="000000"/>
              <w:bottom w:val="single" w:sz="4" w:space="0" w:color="000000"/>
              <w:right w:val="dotted" w:sz="4" w:space="0" w:color="000000"/>
            </w:tcBorders>
            <w:shd w:val="clear" w:color="auto" w:fill="auto"/>
          </w:tcPr>
          <w:p w14:paraId="291DBA6E" w14:textId="77777777" w:rsidR="00731993" w:rsidRDefault="005D2132">
            <w:pPr>
              <w:widowControl w:val="0"/>
              <w:jc w:val="center"/>
              <w:rPr>
                <w:rFonts w:ascii="Cambria" w:hAnsi="Cambria" w:cs="Arial"/>
                <w:sz w:val="22"/>
                <w:lang w:val="sv-SE"/>
              </w:rPr>
            </w:pPr>
            <w:r>
              <w:rPr>
                <w:rFonts w:ascii="Cambria" w:hAnsi="Cambria" w:cs="Arial"/>
                <w:sz w:val="22"/>
                <w:lang w:val="sv-SE"/>
              </w:rPr>
              <w:t>Sprint = 5,54 + 0,018 IMT</w:t>
            </w:r>
          </w:p>
        </w:tc>
        <w:tc>
          <w:tcPr>
            <w:tcW w:w="1115" w:type="dxa"/>
            <w:tcBorders>
              <w:top w:val="dotted" w:sz="4" w:space="0" w:color="000000"/>
              <w:left w:val="dotted" w:sz="4" w:space="0" w:color="000000"/>
              <w:bottom w:val="single" w:sz="4" w:space="0" w:color="000000"/>
              <w:right w:val="dotted" w:sz="4" w:space="0" w:color="000000"/>
            </w:tcBorders>
            <w:shd w:val="clear" w:color="auto" w:fill="auto"/>
          </w:tcPr>
          <w:p w14:paraId="7485C93A" w14:textId="77777777" w:rsidR="00731993" w:rsidRDefault="005D2132">
            <w:pPr>
              <w:widowControl w:val="0"/>
              <w:jc w:val="center"/>
              <w:rPr>
                <w:rFonts w:ascii="Cambria" w:hAnsi="Cambria" w:cs="Arial"/>
                <w:sz w:val="22"/>
                <w:lang w:val="sv-SE"/>
              </w:rPr>
            </w:pPr>
            <w:r>
              <w:rPr>
                <w:rFonts w:ascii="Cambria" w:hAnsi="Cambria" w:cs="Arial"/>
                <w:sz w:val="22"/>
                <w:lang w:val="sv-SE"/>
              </w:rPr>
              <w:t>0,000</w:t>
            </w:r>
          </w:p>
        </w:tc>
      </w:tr>
    </w:tbl>
    <w:p w14:paraId="61D42297" w14:textId="77777777" w:rsidR="00731993" w:rsidRDefault="00731993">
      <w:pPr>
        <w:jc w:val="both"/>
        <w:rPr>
          <w:rFonts w:ascii="Cambria" w:hAnsi="Cambria" w:cs="Arial"/>
          <w:sz w:val="22"/>
          <w:lang w:val="sv-SE"/>
        </w:rPr>
      </w:pPr>
    </w:p>
    <w:p w14:paraId="223FD79E" w14:textId="77777777" w:rsidR="00731993" w:rsidRDefault="005D2132">
      <w:pPr>
        <w:ind w:firstLine="851"/>
        <w:jc w:val="both"/>
        <w:rPr>
          <w:rFonts w:ascii="Cambria" w:hAnsi="Cambria" w:cs="Arial"/>
          <w:sz w:val="22"/>
          <w:lang w:val="sv-SE"/>
        </w:rPr>
      </w:pPr>
      <w:r>
        <w:rPr>
          <w:rFonts w:ascii="Cambria" w:hAnsi="Cambria" w:cs="Arial"/>
          <w:sz w:val="22"/>
          <w:lang w:val="sv-SE"/>
        </w:rPr>
        <w:t xml:space="preserve">Hubungan Indeks Massa Tubuh (IMT) dengan </w:t>
      </w:r>
      <w:r>
        <w:rPr>
          <w:rFonts w:ascii="Cambria" w:hAnsi="Cambria" w:cs="Arial"/>
          <w:i/>
          <w:sz w:val="22"/>
          <w:lang w:val="sv-SE"/>
        </w:rPr>
        <w:t xml:space="preserve">standing board jump </w:t>
      </w:r>
      <w:r>
        <w:rPr>
          <w:rFonts w:ascii="Cambria" w:hAnsi="Cambria" w:cs="Arial"/>
          <w:sz w:val="22"/>
          <w:lang w:val="sv-SE"/>
        </w:rPr>
        <w:t xml:space="preserve">menunjukkan hubungan sedang (r = 0,261) dan berpola negatif artinya semakin tinggi nilai IMT maka semakin rendah nilai </w:t>
      </w:r>
      <w:r>
        <w:rPr>
          <w:rFonts w:ascii="Cambria" w:hAnsi="Cambria" w:cs="Arial"/>
          <w:i/>
          <w:sz w:val="22"/>
          <w:lang w:val="sv-SE"/>
        </w:rPr>
        <w:t xml:space="preserve">standing board jump </w:t>
      </w:r>
      <w:r>
        <w:rPr>
          <w:rFonts w:ascii="Cambria" w:hAnsi="Cambria" w:cs="Arial"/>
          <w:sz w:val="22"/>
          <w:lang w:val="sv-SE"/>
        </w:rPr>
        <w:t xml:space="preserve">yang diperoleh anak. Nilai koefesien determinasinya sebesar 0,068 maka persamaan garis regresi yang hanya dapat menerangkan variasi nilai </w:t>
      </w:r>
      <w:r>
        <w:rPr>
          <w:rFonts w:ascii="Cambria" w:hAnsi="Cambria" w:cs="Arial"/>
          <w:i/>
          <w:sz w:val="22"/>
          <w:lang w:val="sv-SE"/>
        </w:rPr>
        <w:t xml:space="preserve">standing board jump </w:t>
      </w:r>
      <w:r>
        <w:rPr>
          <w:rFonts w:ascii="Cambria" w:hAnsi="Cambria" w:cs="Arial"/>
          <w:sz w:val="22"/>
          <w:lang w:val="sv-SE"/>
        </w:rPr>
        <w:t xml:space="preserve">sebesar 6,8%. Dari hasil uji stastistik dengan menggunakan uji regresi linear didapat adanya hubungan yang signifikan antara nilai Indeks Massa Tubuh (IMT) dengan nilai </w:t>
      </w:r>
      <w:r>
        <w:rPr>
          <w:rFonts w:ascii="Cambria" w:hAnsi="Cambria" w:cs="Arial"/>
          <w:i/>
          <w:sz w:val="22"/>
          <w:lang w:val="sv-SE"/>
        </w:rPr>
        <w:t xml:space="preserve">standing board jump </w:t>
      </w:r>
      <w:r>
        <w:rPr>
          <w:rFonts w:ascii="Cambria" w:hAnsi="Cambria" w:cs="Arial"/>
          <w:sz w:val="22"/>
          <w:lang w:val="sv-SE"/>
        </w:rPr>
        <w:t>dengan nilai p value sebesar 0,000.</w:t>
      </w:r>
    </w:p>
    <w:p w14:paraId="063F9D4C" w14:textId="77777777" w:rsidR="00731993" w:rsidRDefault="005D2132">
      <w:pPr>
        <w:ind w:firstLine="851"/>
        <w:jc w:val="both"/>
        <w:rPr>
          <w:rFonts w:ascii="Cambria" w:hAnsi="Cambria" w:cs="Arial"/>
          <w:sz w:val="22"/>
          <w:lang w:val="sv-SE"/>
        </w:rPr>
      </w:pPr>
      <w:r>
        <w:rPr>
          <w:rFonts w:ascii="Cambria" w:hAnsi="Cambria" w:cs="Arial"/>
          <w:sz w:val="22"/>
          <w:lang w:val="sv-SE"/>
        </w:rPr>
        <w:t xml:space="preserve">Hubungan Indeks Massa Tubuh (IMT) dengan  </w:t>
      </w:r>
      <w:r>
        <w:rPr>
          <w:rFonts w:ascii="Cambria" w:hAnsi="Cambria" w:cs="Arial"/>
          <w:i/>
          <w:sz w:val="22"/>
          <w:lang w:val="sv-SE"/>
        </w:rPr>
        <w:t xml:space="preserve">vertical jump </w:t>
      </w:r>
      <w:r>
        <w:rPr>
          <w:rFonts w:ascii="Cambria" w:hAnsi="Cambria" w:cs="Arial"/>
          <w:sz w:val="22"/>
          <w:lang w:val="sv-SE"/>
        </w:rPr>
        <w:t xml:space="preserve">menunjukkan hubungan sedang (r = 0,217) dan berpola negatif artinya semakin tinggi nilai IMT maka semakin rendah nilai </w:t>
      </w:r>
      <w:r>
        <w:rPr>
          <w:rFonts w:ascii="Cambria" w:hAnsi="Cambria" w:cs="Arial"/>
          <w:i/>
          <w:sz w:val="22"/>
          <w:lang w:val="sv-SE"/>
        </w:rPr>
        <w:t xml:space="preserve">vertical jump </w:t>
      </w:r>
      <w:r>
        <w:rPr>
          <w:rFonts w:ascii="Cambria" w:hAnsi="Cambria" w:cs="Arial"/>
          <w:sz w:val="22"/>
          <w:lang w:val="sv-SE"/>
        </w:rPr>
        <w:t xml:space="preserve">yang diperoleh anak. Nilai koefesien determinasinya sebesar 0,047 maka persamaan garis regresi yang hanya dapat menerangkan variasi nilai </w:t>
      </w:r>
      <w:r>
        <w:rPr>
          <w:rFonts w:ascii="Cambria" w:hAnsi="Cambria" w:cs="Arial"/>
          <w:i/>
          <w:sz w:val="22"/>
          <w:lang w:val="sv-SE"/>
        </w:rPr>
        <w:t xml:space="preserve">vertical jump </w:t>
      </w:r>
      <w:r>
        <w:rPr>
          <w:rFonts w:ascii="Cambria" w:hAnsi="Cambria" w:cs="Arial"/>
          <w:sz w:val="22"/>
          <w:lang w:val="sv-SE"/>
        </w:rPr>
        <w:t xml:space="preserve">sebesar 4,7%. Dari hasil uji stastistik dengan menggunakan uji regresi linear didapat adanya hubungan yang signifikan antara nilai Indeks Massa Tubuh (IMT) dengan nilai </w:t>
      </w:r>
      <w:r>
        <w:rPr>
          <w:rFonts w:ascii="Cambria" w:hAnsi="Cambria" w:cs="Arial"/>
          <w:i/>
          <w:sz w:val="22"/>
          <w:lang w:val="sv-SE"/>
        </w:rPr>
        <w:t xml:space="preserve">vertical jump </w:t>
      </w:r>
      <w:r>
        <w:rPr>
          <w:rFonts w:ascii="Cambria" w:hAnsi="Cambria" w:cs="Arial"/>
          <w:sz w:val="22"/>
          <w:lang w:val="sv-SE"/>
        </w:rPr>
        <w:t>dengan nilai p value sebesar 0,004.</w:t>
      </w:r>
    </w:p>
    <w:p w14:paraId="5182185E" w14:textId="77777777" w:rsidR="00731993" w:rsidRDefault="005D2132">
      <w:pPr>
        <w:ind w:firstLine="851"/>
        <w:jc w:val="both"/>
        <w:rPr>
          <w:rFonts w:ascii="Cambria" w:hAnsi="Cambria" w:cs="Arial"/>
          <w:sz w:val="22"/>
          <w:lang w:val="sv-SE"/>
        </w:rPr>
      </w:pPr>
      <w:r>
        <w:rPr>
          <w:rFonts w:ascii="Cambria" w:hAnsi="Cambria" w:cs="Arial"/>
          <w:sz w:val="22"/>
          <w:lang w:val="sv-SE"/>
        </w:rPr>
        <w:t xml:space="preserve">Hubungan Indeks Massa Tubuh (IMT) dengan </w:t>
      </w:r>
      <w:r>
        <w:rPr>
          <w:rFonts w:ascii="Cambria" w:hAnsi="Cambria" w:cs="Arial"/>
          <w:i/>
          <w:sz w:val="22"/>
          <w:lang w:val="sv-SE"/>
        </w:rPr>
        <w:t>sprint 30 meter</w:t>
      </w:r>
      <w:r>
        <w:rPr>
          <w:rFonts w:ascii="Cambria" w:hAnsi="Cambria" w:cs="Arial"/>
          <w:sz w:val="22"/>
          <w:lang w:val="sv-SE"/>
        </w:rPr>
        <w:t xml:space="preserve"> menunjukkan hubungan sedang (r = 0,186) dan berpola positif artinya semakin tinggi nilai IMT maka semakin baik nilai </w:t>
      </w:r>
      <w:r>
        <w:rPr>
          <w:rFonts w:ascii="Cambria" w:hAnsi="Cambria" w:cs="Arial"/>
          <w:i/>
          <w:sz w:val="22"/>
          <w:lang w:val="sv-SE"/>
        </w:rPr>
        <w:t>sprint 30 meter</w:t>
      </w:r>
      <w:r>
        <w:rPr>
          <w:rFonts w:ascii="Cambria" w:hAnsi="Cambria" w:cs="Arial"/>
          <w:b/>
          <w:i/>
          <w:sz w:val="22"/>
          <w:lang w:val="sv-SE"/>
        </w:rPr>
        <w:t xml:space="preserve"> </w:t>
      </w:r>
      <w:r>
        <w:rPr>
          <w:rFonts w:ascii="Cambria" w:hAnsi="Cambria" w:cs="Arial"/>
          <w:i/>
          <w:sz w:val="22"/>
          <w:lang w:val="sv-SE"/>
        </w:rPr>
        <w:t xml:space="preserve"> </w:t>
      </w:r>
      <w:r>
        <w:rPr>
          <w:rFonts w:ascii="Cambria" w:hAnsi="Cambria" w:cs="Arial"/>
          <w:sz w:val="22"/>
          <w:lang w:val="sv-SE"/>
        </w:rPr>
        <w:t xml:space="preserve">yang diperoleh anak. Nilai koefesien determinasinya sebesar 0,035 maka persamaan garis regresi yang hanya dapat menerangkan variasi nilai </w:t>
      </w:r>
      <w:r>
        <w:rPr>
          <w:rFonts w:ascii="Cambria" w:hAnsi="Cambria" w:cs="Arial"/>
          <w:i/>
          <w:sz w:val="22"/>
          <w:lang w:val="sv-SE"/>
        </w:rPr>
        <w:t>sprint 30 meter</w:t>
      </w:r>
      <w:r>
        <w:rPr>
          <w:rFonts w:ascii="Cambria" w:hAnsi="Cambria" w:cs="Arial"/>
          <w:b/>
          <w:i/>
          <w:sz w:val="22"/>
          <w:lang w:val="sv-SE"/>
        </w:rPr>
        <w:t xml:space="preserve"> </w:t>
      </w:r>
      <w:r>
        <w:rPr>
          <w:rFonts w:ascii="Cambria" w:hAnsi="Cambria" w:cs="Arial"/>
          <w:i/>
          <w:sz w:val="22"/>
          <w:lang w:val="sv-SE"/>
        </w:rPr>
        <w:t xml:space="preserve"> </w:t>
      </w:r>
      <w:r>
        <w:rPr>
          <w:rFonts w:ascii="Cambria" w:hAnsi="Cambria" w:cs="Arial"/>
          <w:sz w:val="22"/>
          <w:lang w:val="sv-SE"/>
        </w:rPr>
        <w:t xml:space="preserve">sebesar 3,5%. Hasil uji stastistik dengan menggunakan uji regresi linear didapat adanya hubungan yang signifikan antara nilai Indeks Massa Tubuh (IMT) dengan nilai </w:t>
      </w:r>
      <w:r>
        <w:rPr>
          <w:rFonts w:ascii="Cambria" w:hAnsi="Cambria" w:cs="Arial"/>
          <w:i/>
          <w:sz w:val="22"/>
          <w:lang w:val="sv-SE"/>
        </w:rPr>
        <w:t>sprint 30 meter</w:t>
      </w:r>
      <w:r>
        <w:rPr>
          <w:rFonts w:ascii="Cambria" w:hAnsi="Cambria" w:cs="Arial"/>
          <w:b/>
          <w:i/>
          <w:sz w:val="22"/>
          <w:lang w:val="sv-SE"/>
        </w:rPr>
        <w:t xml:space="preserve"> </w:t>
      </w:r>
      <w:r>
        <w:rPr>
          <w:rFonts w:ascii="Cambria" w:hAnsi="Cambria" w:cs="Arial"/>
          <w:i/>
          <w:sz w:val="22"/>
          <w:lang w:val="sv-SE"/>
        </w:rPr>
        <w:t xml:space="preserve"> </w:t>
      </w:r>
      <w:r>
        <w:rPr>
          <w:rFonts w:ascii="Cambria" w:hAnsi="Cambria" w:cs="Arial"/>
          <w:sz w:val="22"/>
          <w:lang w:val="sv-SE"/>
        </w:rPr>
        <w:t>dengan nilai p value sebesar 0,000.</w:t>
      </w:r>
    </w:p>
    <w:p w14:paraId="06EDAAFD" w14:textId="77777777" w:rsidR="00731993" w:rsidRDefault="00731993">
      <w:pPr>
        <w:rPr>
          <w:rFonts w:ascii="Cambria" w:hAnsi="Cambria" w:cs="Arial"/>
          <w:b/>
          <w:sz w:val="22"/>
          <w:lang w:val="sv-SE"/>
        </w:rPr>
      </w:pPr>
    </w:p>
    <w:p w14:paraId="66C56168" w14:textId="77777777" w:rsidR="00731993" w:rsidRDefault="005D2132">
      <w:pPr>
        <w:rPr>
          <w:rFonts w:ascii="Cambria" w:hAnsi="Cambria" w:cs="Arial"/>
          <w:b/>
          <w:sz w:val="22"/>
          <w:lang w:val="sv-SE"/>
        </w:rPr>
      </w:pPr>
      <w:r>
        <w:rPr>
          <w:rFonts w:ascii="Cambria" w:hAnsi="Cambria" w:cs="Arial"/>
          <w:b/>
          <w:sz w:val="22"/>
          <w:lang w:val="sv-SE"/>
        </w:rPr>
        <w:t>PEMBAHASAN</w:t>
      </w:r>
    </w:p>
    <w:p w14:paraId="3D36C725" w14:textId="77777777" w:rsidR="00731993" w:rsidRDefault="005D2132">
      <w:pPr>
        <w:jc w:val="both"/>
        <w:rPr>
          <w:rFonts w:ascii="Cambria" w:hAnsi="Cambria" w:cs="Arial"/>
          <w:sz w:val="22"/>
          <w:lang w:val="sv-SE"/>
        </w:rPr>
      </w:pPr>
      <w:r>
        <w:rPr>
          <w:rFonts w:ascii="Cambria" w:hAnsi="Cambria" w:cs="Arial"/>
          <w:b/>
          <w:sz w:val="22"/>
          <w:lang w:val="sv-SE"/>
        </w:rPr>
        <w:t xml:space="preserve">Hubungan IMT dengan </w:t>
      </w:r>
      <w:r>
        <w:rPr>
          <w:rFonts w:ascii="Cambria" w:hAnsi="Cambria" w:cs="Arial"/>
          <w:b/>
          <w:i/>
          <w:sz w:val="22"/>
          <w:lang w:val="sv-SE"/>
        </w:rPr>
        <w:t>Standing Board Jump</w:t>
      </w:r>
    </w:p>
    <w:p w14:paraId="7982B3A6" w14:textId="77777777" w:rsidR="00731993" w:rsidRDefault="005D2132">
      <w:pPr>
        <w:ind w:firstLine="900"/>
        <w:jc w:val="both"/>
        <w:rPr>
          <w:rFonts w:ascii="Cambria" w:hAnsi="Cambria" w:cs="Arial"/>
          <w:sz w:val="22"/>
          <w:lang w:val="sv-SE"/>
        </w:rPr>
      </w:pPr>
      <w:r>
        <w:rPr>
          <w:rFonts w:ascii="Cambria" w:hAnsi="Cambria" w:cs="Arial"/>
          <w:sz w:val="22"/>
          <w:lang w:val="sv-SE"/>
        </w:rPr>
        <w:t xml:space="preserve">Hubungan Indeks Massa Tubuh (IMT) dengan </w:t>
      </w:r>
      <w:r>
        <w:rPr>
          <w:rFonts w:ascii="Cambria" w:hAnsi="Cambria" w:cs="Arial"/>
          <w:i/>
          <w:sz w:val="22"/>
          <w:lang w:val="sv-SE"/>
        </w:rPr>
        <w:t xml:space="preserve">standing board jump </w:t>
      </w:r>
      <w:r>
        <w:rPr>
          <w:rFonts w:ascii="Cambria" w:hAnsi="Cambria" w:cs="Arial"/>
          <w:sz w:val="22"/>
          <w:lang w:val="sv-SE"/>
        </w:rPr>
        <w:t xml:space="preserve">menunjukkan hubungan lemah  (r = - 0,261) dan berpola negatif artinya semakin tinggi nilai IMT maka semakin rendah nilai </w:t>
      </w:r>
      <w:r>
        <w:rPr>
          <w:rFonts w:ascii="Cambria" w:hAnsi="Cambria" w:cs="Arial"/>
          <w:i/>
          <w:sz w:val="22"/>
          <w:lang w:val="sv-SE"/>
        </w:rPr>
        <w:t>standing board jump</w:t>
      </w:r>
      <w:r>
        <w:rPr>
          <w:rFonts w:ascii="Cambria" w:hAnsi="Cambria" w:cs="Arial"/>
          <w:sz w:val="22"/>
          <w:lang w:val="sv-SE"/>
        </w:rPr>
        <w:t xml:space="preserve">. Hasil uji stastistik dengan menggunakan uji regresi linear didapat adanya hubungan yang signifikan antara nilai Indeks Massa Tubuh (IMT) dengan nilai </w:t>
      </w:r>
      <w:r>
        <w:rPr>
          <w:rFonts w:ascii="Cambria" w:hAnsi="Cambria" w:cs="Arial"/>
          <w:i/>
          <w:sz w:val="22"/>
          <w:lang w:val="sv-SE"/>
        </w:rPr>
        <w:t xml:space="preserve">standing board jump </w:t>
      </w:r>
      <w:r>
        <w:rPr>
          <w:rFonts w:ascii="Cambria" w:hAnsi="Cambria" w:cs="Arial"/>
          <w:sz w:val="22"/>
          <w:lang w:val="sv-SE"/>
        </w:rPr>
        <w:t xml:space="preserve">dengan nilai p value sebesar 0,000. </w:t>
      </w:r>
      <w:r>
        <w:rPr>
          <w:rFonts w:ascii="Cambria" w:hAnsi="Cambria" w:cs="Arial"/>
          <w:i/>
          <w:sz w:val="22"/>
          <w:lang w:val="sv-SE"/>
        </w:rPr>
        <w:t xml:space="preserve">Standing board jump </w:t>
      </w:r>
      <w:r>
        <w:rPr>
          <w:rFonts w:ascii="Cambria" w:hAnsi="Cambria" w:cs="Arial"/>
          <w:sz w:val="22"/>
          <w:lang w:val="sv-SE"/>
        </w:rPr>
        <w:t>adalah metode yang digunak untuk mengetahui kekuatan otot tungkai dari seorang atlit. Seseorang memiliki kekuatan otot tungkai yang baik akan memiliki kemampuan yang baik dalam memaksimalkan daya ledak ototnya.</w:t>
      </w:r>
    </w:p>
    <w:p w14:paraId="2632E603" w14:textId="77777777" w:rsidR="00731993" w:rsidRDefault="005D2132">
      <w:pPr>
        <w:ind w:firstLine="851"/>
        <w:jc w:val="both"/>
        <w:rPr>
          <w:rFonts w:ascii="Cambria" w:hAnsi="Cambria" w:cs="Arial"/>
          <w:color w:val="000000"/>
          <w:sz w:val="22"/>
          <w:szCs w:val="22"/>
        </w:rPr>
      </w:pPr>
      <w:proofErr w:type="spellStart"/>
      <w:r>
        <w:rPr>
          <w:rFonts w:ascii="Cambria" w:hAnsi="Cambria" w:cs="Arial"/>
          <w:color w:val="000000"/>
          <w:sz w:val="22"/>
          <w:szCs w:val="22"/>
        </w:rPr>
        <w:t>Daya</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ledak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otot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tungkai</w:t>
      </w:r>
      <w:proofErr w:type="spellEnd"/>
      <w:r>
        <w:rPr>
          <w:rFonts w:ascii="Cambria" w:hAnsi="Cambria" w:cs="Arial"/>
          <w:color w:val="000000"/>
          <w:sz w:val="22"/>
          <w:szCs w:val="22"/>
        </w:rPr>
        <w:t xml:space="preserve"> </w:t>
      </w:r>
      <w:proofErr w:type="spellStart"/>
      <w:proofErr w:type="gramStart"/>
      <w:r>
        <w:rPr>
          <w:rFonts w:ascii="Cambria" w:hAnsi="Cambria" w:cs="Arial"/>
          <w:color w:val="000000"/>
          <w:sz w:val="22"/>
          <w:szCs w:val="22"/>
        </w:rPr>
        <w:t>dalam</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adalah</w:t>
      </w:r>
      <w:proofErr w:type="spellEnd"/>
      <w:proofErr w:type="gramEnd"/>
      <w:r>
        <w:rPr>
          <w:rFonts w:ascii="Cambria" w:hAnsi="Cambria" w:cs="Arial"/>
          <w:color w:val="000000"/>
          <w:sz w:val="22"/>
          <w:szCs w:val="22"/>
        </w:rPr>
        <w:t xml:space="preserve"> </w:t>
      </w:r>
      <w:proofErr w:type="spellStart"/>
      <w:r>
        <w:rPr>
          <w:rFonts w:ascii="Cambria" w:hAnsi="Cambria" w:cs="Arial"/>
          <w:color w:val="000000"/>
          <w:sz w:val="22"/>
          <w:szCs w:val="22"/>
        </w:rPr>
        <w:t>kemampuan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seseorang</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dalam</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menggunakan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sekelompok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otot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tungkai</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untuk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menghasilkan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kekuatan</w:t>
      </w:r>
      <w:proofErr w:type="spellEnd"/>
      <w:r>
        <w:rPr>
          <w:rFonts w:ascii="Cambria" w:hAnsi="Cambria" w:cs="Arial"/>
          <w:color w:val="000000"/>
          <w:sz w:val="22"/>
          <w:szCs w:val="22"/>
        </w:rPr>
        <w:t xml:space="preserve"> yang </w:t>
      </w:r>
      <w:proofErr w:type="spellStart"/>
      <w:r>
        <w:rPr>
          <w:rFonts w:ascii="Cambria" w:hAnsi="Cambria" w:cs="Arial"/>
          <w:color w:val="000000"/>
          <w:sz w:val="22"/>
          <w:szCs w:val="22"/>
        </w:rPr>
        <w:lastRenderedPageBreak/>
        <w:t>maksimal</w:t>
      </w:r>
      <w:proofErr w:type="spellEnd"/>
      <w:r>
        <w:rPr>
          <w:rFonts w:ascii="Cambria" w:hAnsi="Cambria" w:cs="Arial"/>
          <w:color w:val="000000"/>
          <w:sz w:val="22"/>
          <w:szCs w:val="22"/>
        </w:rPr>
        <w:t xml:space="preserve"> pada </w:t>
      </w:r>
      <w:proofErr w:type="spellStart"/>
      <w:r>
        <w:rPr>
          <w:rFonts w:ascii="Cambria" w:hAnsi="Cambria" w:cs="Arial"/>
          <w:color w:val="000000"/>
          <w:sz w:val="22"/>
          <w:szCs w:val="22"/>
        </w:rPr>
        <w:t>waktu</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menolak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dengan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waktu</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sependek-pendeknya</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untuk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menghasilkan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suatu</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gerakan</w:t>
      </w:r>
      <w:proofErr w:type="spellEnd"/>
      <w:r>
        <w:rPr>
          <w:rFonts w:ascii="Cambria" w:hAnsi="Cambria" w:cs="Arial"/>
          <w:color w:val="000000"/>
          <w:sz w:val="22"/>
          <w:szCs w:val="22"/>
        </w:rPr>
        <w:t xml:space="preserve"> yang </w:t>
      </w:r>
      <w:proofErr w:type="spellStart"/>
      <w:r>
        <w:rPr>
          <w:rFonts w:ascii="Cambria" w:hAnsi="Cambria" w:cs="Arial"/>
          <w:color w:val="000000"/>
          <w:sz w:val="22"/>
          <w:szCs w:val="22"/>
        </w:rPr>
        <w:t>utuh</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dengan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lompatan</w:t>
      </w:r>
      <w:proofErr w:type="spellEnd"/>
      <w:r>
        <w:rPr>
          <w:rFonts w:ascii="Cambria" w:hAnsi="Cambria" w:cs="Arial"/>
          <w:color w:val="000000"/>
          <w:sz w:val="22"/>
          <w:szCs w:val="22"/>
        </w:rPr>
        <w:t xml:space="preserve"> yang </w:t>
      </w:r>
      <w:proofErr w:type="spellStart"/>
      <w:r>
        <w:rPr>
          <w:rFonts w:ascii="Cambria" w:hAnsi="Cambria" w:cs="Arial"/>
          <w:color w:val="000000"/>
          <w:sz w:val="22"/>
          <w:szCs w:val="22"/>
        </w:rPr>
        <w:t>maksimal</w:t>
      </w:r>
      <w:proofErr w:type="spellEnd"/>
      <w:r>
        <w:rPr>
          <w:rFonts w:ascii="Cambria" w:hAnsi="Cambria" w:cs="Arial"/>
          <w:color w:val="000000"/>
          <w:sz w:val="22"/>
          <w:szCs w:val="22"/>
        </w:rPr>
        <w:t xml:space="preserve"> yang </w:t>
      </w:r>
      <w:proofErr w:type="spellStart"/>
      <w:r>
        <w:rPr>
          <w:rFonts w:ascii="Cambria" w:hAnsi="Cambria" w:cs="Arial"/>
          <w:color w:val="000000"/>
          <w:sz w:val="22"/>
          <w:szCs w:val="22"/>
        </w:rPr>
        <w:t>dikerahkan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dalam</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waktu</w:t>
      </w:r>
      <w:proofErr w:type="spellEnd"/>
      <w:r>
        <w:rPr>
          <w:rFonts w:ascii="Cambria" w:hAnsi="Cambria" w:cs="Arial"/>
          <w:color w:val="000000"/>
          <w:sz w:val="22"/>
          <w:szCs w:val="22"/>
        </w:rPr>
        <w:t xml:space="preserve"> yang </w:t>
      </w:r>
      <w:proofErr w:type="spellStart"/>
      <w:r>
        <w:rPr>
          <w:rFonts w:ascii="Cambria" w:hAnsi="Cambria" w:cs="Arial"/>
          <w:color w:val="000000"/>
          <w:sz w:val="22"/>
          <w:szCs w:val="22"/>
        </w:rPr>
        <w:t>sependek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pendeknya</w:t>
      </w:r>
      <w:proofErr w:type="spellEnd"/>
      <w:r>
        <w:rPr>
          <w:rFonts w:ascii="Cambria" w:hAnsi="Cambria" w:cs="Arial"/>
          <w:color w:val="000000"/>
          <w:sz w:val="22"/>
          <w:szCs w:val="22"/>
        </w:rPr>
        <w:t xml:space="preserve"> (</w:t>
      </w:r>
      <w:r>
        <w:rPr>
          <w:rFonts w:ascii="Cambria" w:hAnsi="Cambria" w:cs="Arial"/>
          <w:i/>
          <w:iCs/>
          <w:color w:val="000000"/>
          <w:sz w:val="22"/>
          <w:szCs w:val="22"/>
        </w:rPr>
        <w:t>explosive power</w:t>
      </w:r>
      <w:r>
        <w:rPr>
          <w:rFonts w:ascii="Cambria" w:hAnsi="Cambria" w:cs="Arial"/>
          <w:color w:val="000000"/>
          <w:sz w:val="22"/>
          <w:szCs w:val="22"/>
        </w:rPr>
        <w:t>).</w:t>
      </w:r>
    </w:p>
    <w:p w14:paraId="09AEBA90" w14:textId="77777777" w:rsidR="00731993" w:rsidRDefault="005D2132">
      <w:pPr>
        <w:ind w:firstLine="851"/>
        <w:jc w:val="both"/>
        <w:rPr>
          <w:rFonts w:ascii="Cambria" w:hAnsi="Cambria" w:cs="Arial"/>
          <w:color w:val="000000"/>
          <w:sz w:val="22"/>
          <w:szCs w:val="20"/>
        </w:rPr>
      </w:pPr>
      <w:r>
        <w:rPr>
          <w:rFonts w:ascii="Cambria" w:hAnsi="Cambria" w:cs="Arial"/>
          <w:color w:val="000000"/>
          <w:sz w:val="22"/>
          <w:szCs w:val="20"/>
        </w:rPr>
        <w:t xml:space="preserve">Hasil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sesuai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 </w:t>
      </w:r>
      <w:proofErr w:type="spellStart"/>
      <w:r>
        <w:rPr>
          <w:rFonts w:ascii="Cambria" w:hAnsi="Cambria" w:cs="Arial"/>
          <w:color w:val="000000"/>
          <w:sz w:val="22"/>
          <w:szCs w:val="20"/>
        </w:rPr>
        <w:t>Girsang</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Munthe</w:t>
      </w:r>
      <w:proofErr w:type="spellEnd"/>
      <w:r>
        <w:rPr>
          <w:rFonts w:ascii="Cambria" w:hAnsi="Cambria" w:cs="Arial"/>
          <w:color w:val="000000"/>
          <w:sz w:val="22"/>
          <w:szCs w:val="20"/>
        </w:rPr>
        <w:t xml:space="preserve">, &amp; </w:t>
      </w:r>
      <w:proofErr w:type="spellStart"/>
      <w:r>
        <w:rPr>
          <w:rFonts w:ascii="Cambria" w:hAnsi="Cambria" w:cs="Arial"/>
          <w:color w:val="000000"/>
          <w:sz w:val="22"/>
          <w:szCs w:val="20"/>
        </w:rPr>
        <w:t>Pribadi</w:t>
      </w:r>
      <w:proofErr w:type="spellEnd"/>
      <w:r>
        <w:rPr>
          <w:rFonts w:ascii="Cambria" w:hAnsi="Cambria" w:cs="Arial"/>
          <w:color w:val="000000"/>
          <w:sz w:val="22"/>
          <w:szCs w:val="20"/>
        </w:rPr>
        <w:t xml:space="preserve"> (2019)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judul</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Massa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Kekuatan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Otot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Tungkai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Keseimbangan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pada SSB </w:t>
      </w:r>
      <w:proofErr w:type="spellStart"/>
      <w:r>
        <w:rPr>
          <w:rFonts w:ascii="Cambria" w:hAnsi="Cambria" w:cs="Arial"/>
          <w:color w:val="000000"/>
          <w:sz w:val="22"/>
          <w:szCs w:val="20"/>
        </w:rPr>
        <w:t>Lowo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Ijo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Grobogan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signifikan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massa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ledak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atau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kekuatan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otot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tungkai</w:t>
      </w:r>
      <w:proofErr w:type="spellEnd"/>
      <w:r>
        <w:rPr>
          <w:rFonts w:ascii="Cambria" w:hAnsi="Cambria" w:cs="Arial"/>
          <w:color w:val="000000"/>
          <w:sz w:val="22"/>
          <w:szCs w:val="20"/>
        </w:rPr>
        <w:t xml:space="preserve"> pada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i/>
          <w:iCs/>
          <w:color w:val="000000"/>
          <w:sz w:val="22"/>
          <w:szCs w:val="20"/>
        </w:rPr>
        <w:t>muaythai</w:t>
      </w:r>
      <w:proofErr w:type="spellEnd"/>
      <w:r>
        <w:rPr>
          <w:rFonts w:ascii="Cambria" w:hAnsi="Cambria" w:cs="Arial"/>
          <w:i/>
          <w:iCs/>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Malang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menggunakan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komponen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kondisi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fisik</w:t>
      </w:r>
      <w:proofErr w:type="spellEnd"/>
      <w:r>
        <w:rPr>
          <w:rFonts w:ascii="Cambria" w:hAnsi="Cambria" w:cs="Arial"/>
          <w:color w:val="000000"/>
          <w:sz w:val="22"/>
          <w:szCs w:val="20"/>
        </w:rPr>
        <w:t xml:space="preserve"> </w:t>
      </w:r>
      <w:r>
        <w:rPr>
          <w:rFonts w:ascii="Cambria" w:hAnsi="Cambria" w:cs="Arial"/>
          <w:i/>
          <w:iCs/>
          <w:color w:val="000000"/>
          <w:sz w:val="22"/>
          <w:szCs w:val="20"/>
        </w:rPr>
        <w:t>long jump</w:t>
      </w:r>
      <w:r>
        <w:rPr>
          <w:rFonts w:ascii="Cambria" w:hAnsi="Cambria" w:cs="Arial"/>
          <w:color w:val="000000"/>
          <w:sz w:val="22"/>
          <w:szCs w:val="20"/>
        </w:rPr>
        <w:t xml:space="preserve">. Dari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terdahulu</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analisis</w:t>
      </w:r>
      <w:proofErr w:type="spellEnd"/>
      <w:r>
        <w:rPr>
          <w:rFonts w:ascii="Cambria" w:hAnsi="Cambria" w:cs="Arial"/>
          <w:color w:val="000000"/>
          <w:sz w:val="22"/>
          <w:szCs w:val="20"/>
        </w:rPr>
        <w:t xml:space="preserve"> data yang </w:t>
      </w:r>
      <w:proofErr w:type="spellStart"/>
      <w:r>
        <w:rPr>
          <w:rFonts w:ascii="Cambria" w:hAnsi="Cambria" w:cs="Arial"/>
          <w:color w:val="000000"/>
          <w:sz w:val="22"/>
          <w:szCs w:val="20"/>
        </w:rPr>
        <w:t>sudah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kesamaan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massa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ladak</w:t>
      </w:r>
      <w:proofErr w:type="spellEnd"/>
      <w:r>
        <w:rPr>
          <w:rFonts w:ascii="Cambria" w:hAnsi="Cambria" w:cs="Arial"/>
          <w:color w:val="000000"/>
          <w:sz w:val="22"/>
          <w:szCs w:val="20"/>
        </w:rPr>
        <w:t xml:space="preserve"> (</w:t>
      </w:r>
      <w:r>
        <w:rPr>
          <w:rFonts w:ascii="Cambria" w:hAnsi="Cambria" w:cs="Arial"/>
          <w:i/>
          <w:iCs/>
          <w:color w:val="000000"/>
          <w:sz w:val="22"/>
          <w:szCs w:val="20"/>
        </w:rPr>
        <w:t>long jump</w:t>
      </w:r>
      <w:r>
        <w:rPr>
          <w:rFonts w:ascii="Cambria" w:hAnsi="Cambria" w:cs="Arial"/>
          <w:color w:val="000000"/>
          <w:sz w:val="22"/>
          <w:szCs w:val="20"/>
        </w:rPr>
        <w:t xml:space="preserve">) </w:t>
      </w:r>
      <w:proofErr w:type="spellStart"/>
      <w:r>
        <w:rPr>
          <w:rFonts w:ascii="Cambria" w:hAnsi="Cambria" w:cs="Arial"/>
          <w:color w:val="000000"/>
          <w:sz w:val="22"/>
          <w:szCs w:val="20"/>
        </w:rPr>
        <w:t>atau</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kekuatan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otot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tungkai</w:t>
      </w:r>
      <w:proofErr w:type="spellEnd"/>
      <w:r>
        <w:rPr>
          <w:rFonts w:ascii="Cambria" w:hAnsi="Cambria" w:cs="Arial"/>
          <w:color w:val="000000"/>
          <w:sz w:val="22"/>
          <w:szCs w:val="20"/>
        </w:rPr>
        <w:t>.</w:t>
      </w:r>
    </w:p>
    <w:p w14:paraId="0F37E601" w14:textId="77777777" w:rsidR="00731993" w:rsidRDefault="005D2132">
      <w:pPr>
        <w:ind w:firstLine="851"/>
        <w:jc w:val="both"/>
        <w:rPr>
          <w:rFonts w:ascii="Cambria" w:hAnsi="Cambria" w:cs="Arial"/>
          <w:color w:val="000000"/>
          <w:sz w:val="22"/>
          <w:szCs w:val="22"/>
        </w:rPr>
      </w:pPr>
      <w:proofErr w:type="spellStart"/>
      <w:r>
        <w:rPr>
          <w:rFonts w:ascii="Cambria" w:hAnsi="Cambria" w:cs="Arial"/>
          <w:color w:val="000000"/>
          <w:sz w:val="22"/>
          <w:szCs w:val="20"/>
        </w:rPr>
        <w:t>Penilitian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ini</w:t>
      </w:r>
      <w:proofErr w:type="spellEnd"/>
      <w:r>
        <w:rPr>
          <w:rFonts w:ascii="Cambria" w:hAnsi="Cambria" w:cs="Arial"/>
          <w:color w:val="000000"/>
          <w:sz w:val="22"/>
          <w:szCs w:val="20"/>
        </w:rPr>
        <w:t xml:space="preserve"> juga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hasil</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sama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lainnya</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 </w:t>
      </w:r>
      <w:proofErr w:type="spellStart"/>
      <w:r>
        <w:rPr>
          <w:rFonts w:ascii="Cambria" w:hAnsi="Cambria" w:cs="Arial"/>
          <w:color w:val="000000"/>
          <w:sz w:val="22"/>
          <w:szCs w:val="20"/>
        </w:rPr>
        <w:t>Ja’far</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baihaqi</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Eko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Harianto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judul</w:t>
      </w:r>
      <w:proofErr w:type="spellEnd"/>
      <w:r>
        <w:rPr>
          <w:rFonts w:ascii="Cambria" w:hAnsi="Cambria" w:cs="Arial"/>
          <w:color w:val="000000"/>
          <w:szCs w:val="20"/>
        </w:rPr>
        <w:t xml:space="preserve"> </w:t>
      </w:r>
      <w:proofErr w:type="spellStart"/>
      <w:r>
        <w:rPr>
          <w:rFonts w:ascii="Cambria" w:hAnsi="Cambria" w:cs="Arial"/>
          <w:color w:val="000000"/>
          <w:sz w:val="22"/>
          <w:szCs w:val="20"/>
        </w:rPr>
        <w:t>Studi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tentang</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Massa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terhadap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kondisi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fisik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Muangthai</w:t>
      </w:r>
      <w:proofErr w:type="spellEnd"/>
      <w:r>
        <w:rPr>
          <w:rFonts w:ascii="Cambria" w:hAnsi="Cambria" w:cs="Arial"/>
          <w:color w:val="000000"/>
          <w:sz w:val="22"/>
          <w:szCs w:val="20"/>
        </w:rPr>
        <w:t xml:space="preserve"> Pusat </w:t>
      </w:r>
      <w:proofErr w:type="spellStart"/>
      <w:r>
        <w:rPr>
          <w:rFonts w:ascii="Cambria" w:hAnsi="Cambria" w:cs="Arial"/>
          <w:color w:val="000000"/>
          <w:sz w:val="22"/>
          <w:szCs w:val="20"/>
        </w:rPr>
        <w:t>Pelatihan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Malang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antara</w:t>
      </w:r>
      <w:proofErr w:type="spellEnd"/>
      <w:r>
        <w:rPr>
          <w:rFonts w:ascii="Cambria" w:hAnsi="Cambria" w:cs="Arial"/>
          <w:color w:val="000000"/>
          <w:sz w:val="22"/>
          <w:szCs w:val="20"/>
        </w:rPr>
        <w:t xml:space="preserve"> IMT dan </w:t>
      </w:r>
      <w:proofErr w:type="spellStart"/>
      <w:r>
        <w:rPr>
          <w:rFonts w:ascii="Cambria" w:hAnsi="Cambria" w:cs="Arial"/>
          <w:color w:val="000000"/>
          <w:sz w:val="22"/>
          <w:szCs w:val="20"/>
        </w:rPr>
        <w:t>daya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ledak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otot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tungkai</w:t>
      </w:r>
      <w:proofErr w:type="spellEnd"/>
      <w:r>
        <w:rPr>
          <w:rFonts w:ascii="Cambria" w:hAnsi="Cambria" w:cs="Arial"/>
          <w:color w:val="000000"/>
          <w:sz w:val="22"/>
          <w:szCs w:val="20"/>
        </w:rPr>
        <w:t xml:space="preserve"> pada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Muangthai</w:t>
      </w:r>
      <w:proofErr w:type="spellEnd"/>
      <w:r>
        <w:rPr>
          <w:rFonts w:ascii="Cambria" w:hAnsi="Cambria" w:cs="Arial"/>
          <w:color w:val="000000"/>
          <w:sz w:val="22"/>
          <w:szCs w:val="20"/>
        </w:rPr>
        <w:t xml:space="preserve"> Pusat </w:t>
      </w:r>
      <w:proofErr w:type="spellStart"/>
      <w:r>
        <w:rPr>
          <w:rFonts w:ascii="Cambria" w:hAnsi="Cambria" w:cs="Arial"/>
          <w:color w:val="000000"/>
          <w:sz w:val="22"/>
          <w:szCs w:val="20"/>
        </w:rPr>
        <w:t>Pelatihan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Malang.</w:t>
      </w:r>
    </w:p>
    <w:p w14:paraId="6E7F76F9" w14:textId="77777777" w:rsidR="00731993" w:rsidRDefault="00731993">
      <w:pPr>
        <w:jc w:val="both"/>
        <w:rPr>
          <w:rFonts w:ascii="Cambria" w:hAnsi="Cambria" w:cs="Arial"/>
          <w:sz w:val="22"/>
          <w:lang w:val="sv-SE"/>
        </w:rPr>
      </w:pPr>
    </w:p>
    <w:p w14:paraId="2B041AA8" w14:textId="77777777" w:rsidR="00731993" w:rsidRDefault="005D2132">
      <w:pPr>
        <w:jc w:val="both"/>
        <w:rPr>
          <w:rFonts w:ascii="Cambria" w:hAnsi="Cambria" w:cs="Arial"/>
          <w:b/>
          <w:sz w:val="22"/>
          <w:lang w:val="sv-SE"/>
        </w:rPr>
      </w:pPr>
      <w:r>
        <w:rPr>
          <w:rFonts w:ascii="Cambria" w:hAnsi="Cambria" w:cs="Arial"/>
          <w:b/>
          <w:sz w:val="22"/>
          <w:lang w:val="sv-SE"/>
        </w:rPr>
        <w:t xml:space="preserve">Hubungan IMT dengan </w:t>
      </w:r>
      <w:r>
        <w:rPr>
          <w:rFonts w:ascii="Cambria" w:hAnsi="Cambria" w:cs="Arial"/>
          <w:b/>
          <w:i/>
          <w:sz w:val="22"/>
          <w:lang w:val="sv-SE"/>
        </w:rPr>
        <w:t>Vertical Jump</w:t>
      </w:r>
    </w:p>
    <w:p w14:paraId="577F5D98" w14:textId="77777777" w:rsidR="00731993" w:rsidRDefault="005D2132">
      <w:pPr>
        <w:ind w:firstLine="851"/>
        <w:jc w:val="both"/>
        <w:rPr>
          <w:rFonts w:ascii="Cambria" w:hAnsi="Cambria" w:cs="Arial"/>
          <w:color w:val="000000"/>
          <w:sz w:val="22"/>
        </w:rPr>
      </w:pPr>
      <w:r>
        <w:rPr>
          <w:rFonts w:ascii="Cambria" w:hAnsi="Cambria" w:cs="Arial"/>
          <w:sz w:val="22"/>
          <w:lang w:val="sv-SE"/>
        </w:rPr>
        <w:t xml:space="preserve">Hubungan Indeks Massa Tubuh (IMT) dengan  </w:t>
      </w:r>
      <w:r>
        <w:rPr>
          <w:rFonts w:ascii="Cambria" w:hAnsi="Cambria" w:cs="Arial"/>
          <w:i/>
          <w:sz w:val="22"/>
          <w:lang w:val="sv-SE"/>
        </w:rPr>
        <w:t xml:space="preserve">vertical jump </w:t>
      </w:r>
      <w:r>
        <w:rPr>
          <w:rFonts w:ascii="Cambria" w:hAnsi="Cambria" w:cs="Arial"/>
          <w:sz w:val="22"/>
          <w:lang w:val="sv-SE"/>
        </w:rPr>
        <w:t xml:space="preserve">menunjukkan hubungan lemah (r = - 0,217) dan berpola negatif artinya semakin tinggi nilai IMT maka semakin rendah nilai </w:t>
      </w:r>
      <w:r>
        <w:rPr>
          <w:rFonts w:ascii="Cambria" w:hAnsi="Cambria" w:cs="Arial"/>
          <w:i/>
          <w:sz w:val="22"/>
          <w:lang w:val="sv-SE"/>
        </w:rPr>
        <w:t xml:space="preserve">vertical jump. </w:t>
      </w:r>
      <w:r>
        <w:rPr>
          <w:rFonts w:ascii="Cambria" w:hAnsi="Cambria" w:cs="Arial"/>
          <w:sz w:val="22"/>
          <w:lang w:val="sv-SE"/>
        </w:rPr>
        <w:t xml:space="preserve">Hasil uji stastistik dengan menggunakan uji regresi linear didapat adanya hubungan yang signifikan antara nilai Indeks Massa Tubuh (IMT) dengan nilai </w:t>
      </w:r>
      <w:r>
        <w:rPr>
          <w:rFonts w:ascii="Cambria" w:hAnsi="Cambria" w:cs="Arial"/>
          <w:i/>
          <w:sz w:val="22"/>
          <w:lang w:val="sv-SE"/>
        </w:rPr>
        <w:t xml:space="preserve">vertical jump </w:t>
      </w:r>
      <w:r>
        <w:rPr>
          <w:rFonts w:ascii="Cambria" w:hAnsi="Cambria" w:cs="Arial"/>
          <w:sz w:val="22"/>
          <w:lang w:val="sv-SE"/>
        </w:rPr>
        <w:t xml:space="preserve">dengan nilai p value sebesar 0,004. </w:t>
      </w:r>
      <w:r>
        <w:rPr>
          <w:rFonts w:ascii="Cambria" w:hAnsi="Cambria" w:cs="Arial"/>
          <w:i/>
          <w:iCs/>
          <w:color w:val="000000"/>
          <w:sz w:val="22"/>
        </w:rPr>
        <w:t xml:space="preserve">Vertical Jump Test </w:t>
      </w:r>
      <w:proofErr w:type="spellStart"/>
      <w:r>
        <w:rPr>
          <w:rFonts w:ascii="Cambria" w:hAnsi="Cambria" w:cs="Arial"/>
          <w:color w:val="000000"/>
          <w:sz w:val="22"/>
        </w:rPr>
        <w:t>atau</w:t>
      </w:r>
      <w:proofErr w:type="spellEnd"/>
      <w:r>
        <w:rPr>
          <w:rFonts w:ascii="Cambria" w:hAnsi="Cambria" w:cs="Arial"/>
          <w:i/>
          <w:iCs/>
          <w:color w:val="000000"/>
          <w:sz w:val="22"/>
        </w:rPr>
        <w:t xml:space="preserve"> </w:t>
      </w:r>
      <w:proofErr w:type="spellStart"/>
      <w:r>
        <w:rPr>
          <w:rFonts w:ascii="Cambria" w:hAnsi="Cambria" w:cs="Arial"/>
          <w:i/>
          <w:iCs/>
          <w:color w:val="000000"/>
          <w:sz w:val="22"/>
        </w:rPr>
        <w:t>sargent</w:t>
      </w:r>
      <w:proofErr w:type="spellEnd"/>
      <w:r>
        <w:rPr>
          <w:rFonts w:ascii="Cambria" w:hAnsi="Cambria" w:cs="Arial"/>
          <w:i/>
          <w:iCs/>
          <w:color w:val="000000"/>
          <w:sz w:val="22"/>
        </w:rPr>
        <w:t xml:space="preserve"> jump test</w:t>
      </w:r>
      <w:r>
        <w:rPr>
          <w:rFonts w:ascii="Cambria" w:hAnsi="Cambria" w:cs="Arial"/>
          <w:color w:val="000000"/>
          <w:sz w:val="22"/>
        </w:rPr>
        <w:t xml:space="preserve"> </w:t>
      </w:r>
      <w:proofErr w:type="spellStart"/>
      <w:r>
        <w:rPr>
          <w:rFonts w:ascii="Cambria" w:hAnsi="Cambria" w:cs="Arial"/>
          <w:color w:val="000000"/>
          <w:sz w:val="22"/>
        </w:rPr>
        <w:t>bertujuan</w:t>
      </w:r>
      <w:proofErr w:type="spellEnd"/>
      <w:r>
        <w:rPr>
          <w:rFonts w:ascii="Cambria" w:hAnsi="Cambria" w:cs="Arial"/>
          <w:color w:val="000000"/>
          <w:sz w:val="22"/>
        </w:rPr>
        <w:t xml:space="preserve"> </w:t>
      </w:r>
      <w:proofErr w:type="spellStart"/>
      <w:r>
        <w:rPr>
          <w:rFonts w:ascii="Cambria" w:hAnsi="Cambria" w:cs="Arial"/>
          <w:color w:val="000000"/>
          <w:sz w:val="22"/>
        </w:rPr>
        <w:t>untuk</w:t>
      </w:r>
      <w:proofErr w:type="spellEnd"/>
      <w:r>
        <w:rPr>
          <w:rFonts w:ascii="Cambria" w:hAnsi="Cambria" w:cs="Arial"/>
          <w:color w:val="000000"/>
          <w:sz w:val="22"/>
        </w:rPr>
        <w:t xml:space="preserve"> </w:t>
      </w:r>
      <w:proofErr w:type="spellStart"/>
      <w:r>
        <w:rPr>
          <w:rFonts w:ascii="Cambria" w:hAnsi="Cambria" w:cs="Arial"/>
          <w:color w:val="000000"/>
          <w:sz w:val="22"/>
        </w:rPr>
        <w:t>mengukur</w:t>
      </w:r>
      <w:proofErr w:type="spellEnd"/>
      <w:r>
        <w:rPr>
          <w:rFonts w:ascii="Cambria" w:hAnsi="Cambria" w:cs="Arial"/>
          <w:color w:val="000000"/>
          <w:sz w:val="22"/>
        </w:rPr>
        <w:t xml:space="preserve"> power </w:t>
      </w:r>
      <w:proofErr w:type="spellStart"/>
      <w:r>
        <w:rPr>
          <w:rFonts w:ascii="Cambria" w:hAnsi="Cambria" w:cs="Arial"/>
          <w:color w:val="000000"/>
          <w:sz w:val="22"/>
        </w:rPr>
        <w:t>otot-otot</w:t>
      </w:r>
      <w:proofErr w:type="spellEnd"/>
      <w:r>
        <w:rPr>
          <w:rFonts w:ascii="Cambria" w:hAnsi="Cambria" w:cs="Arial"/>
          <w:color w:val="000000"/>
          <w:sz w:val="22"/>
        </w:rPr>
        <w:t xml:space="preserve"> </w:t>
      </w:r>
      <w:proofErr w:type="spellStart"/>
      <w:r>
        <w:rPr>
          <w:rFonts w:ascii="Cambria" w:hAnsi="Cambria" w:cs="Arial"/>
          <w:color w:val="000000"/>
          <w:sz w:val="22"/>
        </w:rPr>
        <w:t>tungkai</w:t>
      </w:r>
      <w:proofErr w:type="spellEnd"/>
      <w:r>
        <w:rPr>
          <w:rFonts w:ascii="Cambria" w:hAnsi="Cambria" w:cs="Arial"/>
          <w:color w:val="000000"/>
          <w:sz w:val="22"/>
        </w:rPr>
        <w:t xml:space="preserve"> </w:t>
      </w:r>
      <w:proofErr w:type="spellStart"/>
      <w:r>
        <w:rPr>
          <w:rFonts w:ascii="Cambria" w:hAnsi="Cambria" w:cs="Arial"/>
          <w:color w:val="000000"/>
          <w:sz w:val="22"/>
        </w:rPr>
        <w:t>dengan</w:t>
      </w:r>
      <w:proofErr w:type="spellEnd"/>
      <w:r>
        <w:rPr>
          <w:rFonts w:ascii="Cambria" w:hAnsi="Cambria" w:cs="Arial"/>
          <w:color w:val="000000"/>
          <w:sz w:val="22"/>
        </w:rPr>
        <w:t xml:space="preserve"> </w:t>
      </w:r>
      <w:proofErr w:type="spellStart"/>
      <w:r>
        <w:rPr>
          <w:rFonts w:ascii="Cambria" w:hAnsi="Cambria" w:cs="Arial"/>
          <w:color w:val="000000"/>
          <w:sz w:val="22"/>
        </w:rPr>
        <w:t>mengukur</w:t>
      </w:r>
      <w:proofErr w:type="spellEnd"/>
      <w:r>
        <w:rPr>
          <w:rFonts w:ascii="Cambria" w:hAnsi="Cambria" w:cs="Arial"/>
          <w:color w:val="000000"/>
          <w:sz w:val="22"/>
        </w:rPr>
        <w:t xml:space="preserve"> </w:t>
      </w:r>
      <w:proofErr w:type="spellStart"/>
      <w:r>
        <w:rPr>
          <w:rFonts w:ascii="Cambria" w:hAnsi="Cambria" w:cs="Arial"/>
          <w:color w:val="000000"/>
          <w:sz w:val="22"/>
        </w:rPr>
        <w:t>perbedaan</w:t>
      </w:r>
      <w:proofErr w:type="spellEnd"/>
      <w:r>
        <w:rPr>
          <w:rFonts w:ascii="Cambria" w:hAnsi="Cambria" w:cs="Arial"/>
          <w:color w:val="000000"/>
          <w:sz w:val="22"/>
        </w:rPr>
        <w:t xml:space="preserve"> </w:t>
      </w:r>
      <w:proofErr w:type="spellStart"/>
      <w:r>
        <w:rPr>
          <w:rFonts w:ascii="Cambria" w:hAnsi="Cambria" w:cs="Arial"/>
          <w:color w:val="000000"/>
          <w:sz w:val="22"/>
        </w:rPr>
        <w:t>jangkauan</w:t>
      </w:r>
      <w:proofErr w:type="spellEnd"/>
      <w:r>
        <w:rPr>
          <w:rFonts w:ascii="Cambria" w:hAnsi="Cambria" w:cs="Arial"/>
          <w:color w:val="000000"/>
          <w:sz w:val="22"/>
        </w:rPr>
        <w:t xml:space="preserve"> </w:t>
      </w:r>
      <w:proofErr w:type="spellStart"/>
      <w:r>
        <w:rPr>
          <w:rFonts w:ascii="Cambria" w:hAnsi="Cambria" w:cs="Arial"/>
          <w:color w:val="000000"/>
          <w:sz w:val="22"/>
        </w:rPr>
        <w:t>maksimal</w:t>
      </w:r>
      <w:proofErr w:type="spellEnd"/>
      <w:r>
        <w:rPr>
          <w:rFonts w:ascii="Cambria" w:hAnsi="Cambria" w:cs="Arial"/>
          <w:color w:val="000000"/>
          <w:sz w:val="22"/>
        </w:rPr>
        <w:t xml:space="preserve"> pada </w:t>
      </w:r>
      <w:proofErr w:type="spellStart"/>
      <w:r>
        <w:rPr>
          <w:rFonts w:ascii="Cambria" w:hAnsi="Cambria" w:cs="Arial"/>
          <w:color w:val="000000"/>
          <w:sz w:val="22"/>
        </w:rPr>
        <w:t>saat</w:t>
      </w:r>
      <w:proofErr w:type="spellEnd"/>
      <w:r>
        <w:rPr>
          <w:rFonts w:ascii="Cambria" w:hAnsi="Cambria" w:cs="Arial"/>
          <w:color w:val="000000"/>
          <w:sz w:val="22"/>
        </w:rPr>
        <w:t xml:space="preserve"> </w:t>
      </w:r>
      <w:proofErr w:type="spellStart"/>
      <w:r>
        <w:rPr>
          <w:rFonts w:ascii="Cambria" w:hAnsi="Cambria" w:cs="Arial"/>
          <w:color w:val="000000"/>
          <w:sz w:val="22"/>
        </w:rPr>
        <w:t>berdiri</w:t>
      </w:r>
      <w:proofErr w:type="spellEnd"/>
      <w:r>
        <w:rPr>
          <w:rFonts w:ascii="Cambria" w:hAnsi="Cambria" w:cs="Arial"/>
          <w:color w:val="000000"/>
          <w:sz w:val="22"/>
        </w:rPr>
        <w:t xml:space="preserve"> dan pada </w:t>
      </w:r>
      <w:proofErr w:type="spellStart"/>
      <w:r>
        <w:rPr>
          <w:rFonts w:ascii="Cambria" w:hAnsi="Cambria" w:cs="Arial"/>
          <w:color w:val="000000"/>
          <w:sz w:val="22"/>
        </w:rPr>
        <w:t>saat</w:t>
      </w:r>
      <w:proofErr w:type="spellEnd"/>
      <w:r>
        <w:rPr>
          <w:rFonts w:ascii="Cambria" w:hAnsi="Cambria" w:cs="Arial"/>
          <w:color w:val="000000"/>
          <w:sz w:val="22"/>
        </w:rPr>
        <w:t xml:space="preserve"> </w:t>
      </w:r>
      <w:proofErr w:type="spellStart"/>
      <w:r>
        <w:rPr>
          <w:rFonts w:ascii="Cambria" w:hAnsi="Cambria" w:cs="Arial"/>
          <w:color w:val="000000"/>
          <w:sz w:val="22"/>
        </w:rPr>
        <w:t>melompat</w:t>
      </w:r>
      <w:proofErr w:type="spellEnd"/>
      <w:r>
        <w:rPr>
          <w:rFonts w:ascii="Cambria" w:hAnsi="Cambria" w:cs="Arial"/>
          <w:color w:val="000000"/>
          <w:sz w:val="22"/>
        </w:rPr>
        <w:t xml:space="preserve"> </w:t>
      </w:r>
      <w:proofErr w:type="spellStart"/>
      <w:r>
        <w:rPr>
          <w:rFonts w:ascii="Cambria" w:hAnsi="Cambria" w:cs="Arial"/>
          <w:color w:val="000000"/>
          <w:sz w:val="22"/>
        </w:rPr>
        <w:t>dengan</w:t>
      </w:r>
      <w:proofErr w:type="spellEnd"/>
      <w:r>
        <w:rPr>
          <w:rFonts w:ascii="Cambria" w:hAnsi="Cambria" w:cs="Arial"/>
          <w:color w:val="000000"/>
          <w:sz w:val="22"/>
        </w:rPr>
        <w:t xml:space="preserve"> </w:t>
      </w:r>
      <w:proofErr w:type="spellStart"/>
      <w:r>
        <w:rPr>
          <w:rFonts w:ascii="Cambria" w:hAnsi="Cambria" w:cs="Arial"/>
          <w:color w:val="000000"/>
          <w:sz w:val="22"/>
        </w:rPr>
        <w:t>mengunakan</w:t>
      </w:r>
      <w:proofErr w:type="spellEnd"/>
      <w:r>
        <w:rPr>
          <w:rFonts w:ascii="Cambria" w:hAnsi="Cambria" w:cs="Arial"/>
          <w:color w:val="000000"/>
          <w:sz w:val="22"/>
        </w:rPr>
        <w:t xml:space="preserve"> </w:t>
      </w:r>
      <w:proofErr w:type="spellStart"/>
      <w:r>
        <w:rPr>
          <w:rFonts w:ascii="Cambria" w:hAnsi="Cambria" w:cs="Arial"/>
          <w:color w:val="000000"/>
          <w:sz w:val="22"/>
        </w:rPr>
        <w:t>dinding</w:t>
      </w:r>
      <w:proofErr w:type="spellEnd"/>
      <w:r>
        <w:rPr>
          <w:rFonts w:ascii="Cambria" w:hAnsi="Cambria" w:cs="Arial"/>
          <w:color w:val="000000"/>
          <w:sz w:val="22"/>
        </w:rPr>
        <w:t xml:space="preserve"> yang </w:t>
      </w:r>
      <w:proofErr w:type="spellStart"/>
      <w:r>
        <w:rPr>
          <w:rFonts w:ascii="Cambria" w:hAnsi="Cambria" w:cs="Arial"/>
          <w:color w:val="000000"/>
          <w:sz w:val="22"/>
        </w:rPr>
        <w:t>berskala</w:t>
      </w:r>
      <w:proofErr w:type="spellEnd"/>
      <w:r>
        <w:rPr>
          <w:rFonts w:ascii="Cambria" w:hAnsi="Cambria" w:cs="Arial"/>
          <w:color w:val="000000"/>
          <w:sz w:val="22"/>
        </w:rPr>
        <w:t xml:space="preserve"> cm.</w:t>
      </w:r>
    </w:p>
    <w:p w14:paraId="4C3683C2" w14:textId="77777777" w:rsidR="00731993" w:rsidRDefault="005D2132">
      <w:pPr>
        <w:ind w:firstLine="851"/>
        <w:jc w:val="both"/>
        <w:rPr>
          <w:rFonts w:ascii="Cambria" w:hAnsi="Cambria" w:cs="Arial"/>
          <w:sz w:val="22"/>
          <w:lang w:val="sv-SE"/>
        </w:rPr>
      </w:pPr>
      <w:r>
        <w:rPr>
          <w:rFonts w:ascii="Cambria" w:hAnsi="Cambria" w:cs="Arial"/>
          <w:color w:val="000000"/>
          <w:sz w:val="22"/>
          <w:szCs w:val="20"/>
        </w:rPr>
        <w:t xml:space="preserve">Hasil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sesuai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w:t>
      </w:r>
      <w:r>
        <w:rPr>
          <w:rFonts w:ascii="Cambria" w:hAnsi="Cambria" w:cs="Arial"/>
          <w:color w:val="000000"/>
          <w:sz w:val="22"/>
        </w:rPr>
        <w:t xml:space="preserve"> </w:t>
      </w:r>
      <w:r>
        <w:rPr>
          <w:rFonts w:ascii="Cambria" w:hAnsi="Cambria" w:cs="Arial"/>
          <w:sz w:val="22"/>
          <w:lang w:val="sv-SE"/>
        </w:rPr>
        <w:t>Hidayah, L.M &amp; Muniroh, L (2017) dengan judulHubungan Tingkat Kecukupan Energi, Protein dengan Indeks Massa Tubuh (IMT) dengan Power Atlit Beladiri menyimpulkan bahwa ada hubungan signifikan antara Indeks Massa Tubuh (IMT) dengan power atlit beladiri dengan pola negatif.</w:t>
      </w:r>
    </w:p>
    <w:p w14:paraId="626986C3" w14:textId="77777777" w:rsidR="00731993" w:rsidRDefault="005D2132">
      <w:pPr>
        <w:ind w:firstLine="851"/>
        <w:jc w:val="both"/>
        <w:rPr>
          <w:rFonts w:ascii="Cambria" w:hAnsi="Cambria" w:cs="Arial"/>
          <w:sz w:val="20"/>
          <w:lang w:val="sv-SE"/>
        </w:rPr>
      </w:pPr>
      <w:proofErr w:type="spellStart"/>
      <w:r>
        <w:rPr>
          <w:rFonts w:ascii="Cambria" w:hAnsi="Cambria" w:cs="Arial"/>
          <w:color w:val="000000"/>
          <w:sz w:val="22"/>
          <w:szCs w:val="20"/>
        </w:rPr>
        <w:t>Penilitian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ini</w:t>
      </w:r>
      <w:proofErr w:type="spellEnd"/>
      <w:r>
        <w:rPr>
          <w:rFonts w:ascii="Cambria" w:hAnsi="Cambria" w:cs="Arial"/>
          <w:color w:val="000000"/>
          <w:sz w:val="22"/>
          <w:szCs w:val="20"/>
        </w:rPr>
        <w:t xml:space="preserve"> juga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hasil</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sama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lainnya</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 </w:t>
      </w:r>
      <w:proofErr w:type="spellStart"/>
      <w:r>
        <w:rPr>
          <w:rFonts w:ascii="Cambria" w:hAnsi="Cambria" w:cs="Arial"/>
          <w:color w:val="000000"/>
          <w:sz w:val="22"/>
        </w:rPr>
        <w:t>Gede</w:t>
      </w:r>
      <w:proofErr w:type="spellEnd"/>
      <w:r>
        <w:rPr>
          <w:rFonts w:ascii="Cambria" w:hAnsi="Cambria" w:cs="Arial"/>
          <w:color w:val="000000"/>
          <w:sz w:val="22"/>
        </w:rPr>
        <w:t xml:space="preserve"> Doddy </w:t>
      </w:r>
      <w:proofErr w:type="spellStart"/>
      <w:r>
        <w:rPr>
          <w:rFonts w:ascii="Cambria" w:hAnsi="Cambria" w:cs="Arial"/>
          <w:color w:val="000000"/>
          <w:sz w:val="22"/>
        </w:rPr>
        <w:t>Tisna</w:t>
      </w:r>
      <w:proofErr w:type="spellEnd"/>
      <w:r>
        <w:rPr>
          <w:rFonts w:ascii="Cambria" w:hAnsi="Cambria" w:cs="Arial"/>
          <w:color w:val="000000"/>
          <w:sz w:val="22"/>
        </w:rPr>
        <w:t xml:space="preserve"> MS (2017) </w:t>
      </w:r>
      <w:proofErr w:type="spellStart"/>
      <w:r>
        <w:rPr>
          <w:rFonts w:ascii="Cambria" w:hAnsi="Cambria" w:cs="Arial"/>
          <w:color w:val="000000"/>
          <w:sz w:val="22"/>
        </w:rPr>
        <w:t>dengan</w:t>
      </w:r>
      <w:proofErr w:type="spellEnd"/>
      <w:r>
        <w:rPr>
          <w:rFonts w:ascii="Cambria" w:hAnsi="Cambria" w:cs="Arial"/>
          <w:color w:val="000000"/>
          <w:sz w:val="22"/>
        </w:rPr>
        <w:t xml:space="preserve"> </w:t>
      </w:r>
      <w:proofErr w:type="spellStart"/>
      <w:r>
        <w:rPr>
          <w:rFonts w:ascii="Cambria" w:hAnsi="Cambria" w:cs="Arial"/>
          <w:color w:val="000000"/>
          <w:sz w:val="22"/>
        </w:rPr>
        <w:t>judul</w:t>
      </w:r>
      <w:proofErr w:type="spellEnd"/>
      <w:r>
        <w:rPr>
          <w:rFonts w:ascii="Cambria" w:hAnsi="Cambria" w:cs="Arial"/>
          <w:color w:val="000000"/>
          <w:sz w:val="22"/>
        </w:rPr>
        <w:t xml:space="preserve"> </w:t>
      </w:r>
      <w:proofErr w:type="spellStart"/>
      <w:r>
        <w:rPr>
          <w:rFonts w:ascii="Cambria" w:hAnsi="Cambria" w:cs="Arial"/>
          <w:sz w:val="22"/>
        </w:rPr>
        <w:t>Hubungan</w:t>
      </w:r>
      <w:proofErr w:type="spellEnd"/>
      <w:r>
        <w:rPr>
          <w:rFonts w:ascii="Cambria" w:hAnsi="Cambria" w:cs="Arial"/>
          <w:sz w:val="22"/>
        </w:rPr>
        <w:t xml:space="preserve"> </w:t>
      </w:r>
      <w:proofErr w:type="spellStart"/>
      <w:r>
        <w:rPr>
          <w:rFonts w:ascii="Cambria" w:hAnsi="Cambria" w:cs="Arial"/>
          <w:sz w:val="22"/>
        </w:rPr>
        <w:t>Indeks</w:t>
      </w:r>
      <w:proofErr w:type="spellEnd"/>
      <w:r>
        <w:rPr>
          <w:rFonts w:ascii="Cambria" w:hAnsi="Cambria" w:cs="Arial"/>
          <w:sz w:val="22"/>
        </w:rPr>
        <w:t xml:space="preserve"> Massa </w:t>
      </w:r>
      <w:proofErr w:type="spellStart"/>
      <w:r>
        <w:rPr>
          <w:rFonts w:ascii="Cambria" w:hAnsi="Cambria" w:cs="Arial"/>
          <w:sz w:val="22"/>
        </w:rPr>
        <w:t>Tubuh</w:t>
      </w:r>
      <w:proofErr w:type="spellEnd"/>
      <w:r>
        <w:rPr>
          <w:rFonts w:ascii="Cambria" w:hAnsi="Cambria" w:cs="Arial"/>
          <w:sz w:val="22"/>
        </w:rPr>
        <w:t xml:space="preserve"> </w:t>
      </w:r>
      <w:proofErr w:type="spellStart"/>
      <w:r>
        <w:rPr>
          <w:rFonts w:ascii="Cambria" w:hAnsi="Cambria" w:cs="Arial"/>
          <w:sz w:val="22"/>
        </w:rPr>
        <w:t>dengan</w:t>
      </w:r>
      <w:proofErr w:type="spellEnd"/>
      <w:r>
        <w:rPr>
          <w:rFonts w:ascii="Cambria" w:hAnsi="Cambria" w:cs="Arial"/>
          <w:sz w:val="22"/>
        </w:rPr>
        <w:t xml:space="preserve"> </w:t>
      </w:r>
      <w:proofErr w:type="spellStart"/>
      <w:r>
        <w:rPr>
          <w:rFonts w:ascii="Cambria" w:hAnsi="Cambria" w:cs="Arial"/>
          <w:sz w:val="22"/>
        </w:rPr>
        <w:t>Kebugaran</w:t>
      </w:r>
      <w:proofErr w:type="spellEnd"/>
      <w:r>
        <w:rPr>
          <w:rFonts w:ascii="Cambria" w:hAnsi="Cambria" w:cs="Arial"/>
          <w:sz w:val="22"/>
        </w:rPr>
        <w:t xml:space="preserve"> </w:t>
      </w:r>
      <w:proofErr w:type="spellStart"/>
      <w:r>
        <w:rPr>
          <w:rFonts w:ascii="Cambria" w:hAnsi="Cambria" w:cs="Arial"/>
          <w:sz w:val="22"/>
        </w:rPr>
        <w:t>Jasmani</w:t>
      </w:r>
      <w:proofErr w:type="spellEnd"/>
      <w:r>
        <w:rPr>
          <w:rFonts w:ascii="Cambria" w:hAnsi="Cambria" w:cs="Arial"/>
          <w:sz w:val="22"/>
        </w:rPr>
        <w:t xml:space="preserve">  pada Anak </w:t>
      </w:r>
      <w:proofErr w:type="spellStart"/>
      <w:r>
        <w:rPr>
          <w:rFonts w:ascii="Cambria" w:hAnsi="Cambria" w:cs="Arial"/>
          <w:sz w:val="22"/>
        </w:rPr>
        <w:t>Usia</w:t>
      </w:r>
      <w:proofErr w:type="spellEnd"/>
      <w:r>
        <w:rPr>
          <w:rFonts w:ascii="Cambria" w:hAnsi="Cambria" w:cs="Arial"/>
          <w:sz w:val="22"/>
        </w:rPr>
        <w:t xml:space="preserve"> 13 </w:t>
      </w:r>
      <w:proofErr w:type="spellStart"/>
      <w:r>
        <w:rPr>
          <w:rFonts w:ascii="Cambria" w:hAnsi="Cambria" w:cs="Arial"/>
          <w:sz w:val="22"/>
        </w:rPr>
        <w:t>s.d</w:t>
      </w:r>
      <w:proofErr w:type="spellEnd"/>
      <w:r>
        <w:rPr>
          <w:rFonts w:ascii="Cambria" w:hAnsi="Cambria" w:cs="Arial"/>
          <w:sz w:val="22"/>
        </w:rPr>
        <w:t xml:space="preserve"> 15 </w:t>
      </w:r>
      <w:proofErr w:type="spellStart"/>
      <w:r>
        <w:rPr>
          <w:rFonts w:ascii="Cambria" w:hAnsi="Cambria" w:cs="Arial"/>
          <w:sz w:val="22"/>
        </w:rPr>
        <w:t>Tahun</w:t>
      </w:r>
      <w:proofErr w:type="spellEnd"/>
      <w:r>
        <w:rPr>
          <w:rFonts w:ascii="Cambria" w:hAnsi="Cambria" w:cs="Arial"/>
          <w:sz w:val="22"/>
        </w:rPr>
        <w:t xml:space="preserve"> di SMP N 3 </w:t>
      </w:r>
      <w:proofErr w:type="spellStart"/>
      <w:r>
        <w:rPr>
          <w:rFonts w:ascii="Cambria" w:hAnsi="Cambria" w:cs="Arial"/>
          <w:sz w:val="22"/>
        </w:rPr>
        <w:t>Singaraja</w:t>
      </w:r>
      <w:proofErr w:type="spellEnd"/>
      <w:r>
        <w:rPr>
          <w:rFonts w:ascii="Cambria" w:hAnsi="Cambria" w:cs="Arial"/>
          <w:sz w:val="22"/>
        </w:rPr>
        <w:t xml:space="preserve"> </w:t>
      </w:r>
      <w:proofErr w:type="spellStart"/>
      <w:r>
        <w:rPr>
          <w:rFonts w:ascii="Cambria" w:hAnsi="Cambria" w:cs="Arial"/>
          <w:sz w:val="22"/>
        </w:rPr>
        <w:t>menyimpulkan</w:t>
      </w:r>
      <w:proofErr w:type="spellEnd"/>
      <w:r>
        <w:rPr>
          <w:rFonts w:ascii="Cambria" w:hAnsi="Cambria" w:cs="Arial"/>
          <w:sz w:val="22"/>
        </w:rPr>
        <w:t xml:space="preserve"> </w:t>
      </w:r>
      <w:proofErr w:type="spellStart"/>
      <w:r>
        <w:rPr>
          <w:rFonts w:ascii="Cambria" w:hAnsi="Cambria" w:cs="Arial"/>
          <w:sz w:val="22"/>
        </w:rPr>
        <w:t>bahwa</w:t>
      </w:r>
      <w:proofErr w:type="spellEnd"/>
      <w:r>
        <w:rPr>
          <w:rFonts w:ascii="Cambria" w:hAnsi="Cambria" w:cs="Arial"/>
          <w:sz w:val="22"/>
        </w:rPr>
        <w:t xml:space="preserve"> </w:t>
      </w:r>
      <w:r>
        <w:rPr>
          <w:rFonts w:ascii="Cambria" w:hAnsi="Cambria" w:cs="Arial"/>
          <w:sz w:val="22"/>
          <w:lang w:val="sv-SE"/>
        </w:rPr>
        <w:t>ada hubungan signifikan antara Indeks Massa Tubuh (IMT) dengan tingkat kebugaran jasmani pada anak sekolah dengan pola negatif.</w:t>
      </w:r>
    </w:p>
    <w:p w14:paraId="0563C627" w14:textId="77777777" w:rsidR="00731993" w:rsidRDefault="00731993">
      <w:pPr>
        <w:ind w:firstLine="900"/>
        <w:jc w:val="both"/>
        <w:rPr>
          <w:rFonts w:ascii="Cambria" w:hAnsi="Cambria" w:cs="Arial"/>
          <w:sz w:val="22"/>
          <w:lang w:val="sv-SE"/>
        </w:rPr>
      </w:pPr>
    </w:p>
    <w:p w14:paraId="5FB57B71" w14:textId="77777777" w:rsidR="00731993" w:rsidRDefault="005D2132">
      <w:pPr>
        <w:jc w:val="both"/>
        <w:rPr>
          <w:rFonts w:ascii="Cambria" w:hAnsi="Cambria" w:cs="Arial"/>
          <w:b/>
          <w:sz w:val="22"/>
          <w:lang w:val="sv-SE"/>
        </w:rPr>
      </w:pPr>
      <w:r>
        <w:rPr>
          <w:rFonts w:ascii="Cambria" w:hAnsi="Cambria" w:cs="Arial"/>
          <w:b/>
          <w:sz w:val="22"/>
          <w:lang w:val="sv-SE"/>
        </w:rPr>
        <w:t xml:space="preserve">Hubungan IMT dengan </w:t>
      </w:r>
      <w:r>
        <w:rPr>
          <w:rFonts w:ascii="Cambria" w:hAnsi="Cambria" w:cs="Arial"/>
          <w:b/>
          <w:i/>
          <w:sz w:val="22"/>
          <w:lang w:val="sv-SE"/>
        </w:rPr>
        <w:t>Sprint</w:t>
      </w:r>
      <w:r>
        <w:rPr>
          <w:rFonts w:ascii="Cambria" w:hAnsi="Cambria" w:cs="Arial"/>
          <w:b/>
          <w:sz w:val="22"/>
          <w:lang w:val="sv-SE"/>
        </w:rPr>
        <w:t xml:space="preserve"> 30 m</w:t>
      </w:r>
    </w:p>
    <w:p w14:paraId="504D7D82" w14:textId="77777777" w:rsidR="00731993" w:rsidRDefault="005D2132">
      <w:pPr>
        <w:ind w:firstLine="709"/>
        <w:jc w:val="both"/>
        <w:rPr>
          <w:rFonts w:ascii="Cambria" w:hAnsi="Cambria" w:cs="Arial"/>
          <w:color w:val="000000"/>
          <w:sz w:val="22"/>
        </w:rPr>
      </w:pPr>
      <w:r>
        <w:rPr>
          <w:rFonts w:ascii="Cambria" w:hAnsi="Cambria" w:cs="Arial"/>
          <w:sz w:val="22"/>
          <w:lang w:val="sv-SE"/>
        </w:rPr>
        <w:t xml:space="preserve">Hubungan Indeks Massa Tubuh (IMT) dengan </w:t>
      </w:r>
      <w:r>
        <w:rPr>
          <w:rFonts w:ascii="Cambria" w:hAnsi="Cambria" w:cs="Arial"/>
          <w:i/>
          <w:sz w:val="22"/>
          <w:lang w:val="sv-SE"/>
        </w:rPr>
        <w:t>sprint 30 meter</w:t>
      </w:r>
      <w:r>
        <w:rPr>
          <w:rFonts w:ascii="Cambria" w:hAnsi="Cambria" w:cs="Arial"/>
          <w:sz w:val="22"/>
          <w:lang w:val="sv-SE"/>
        </w:rPr>
        <w:t xml:space="preserve"> menunjukkan hubungan sangat lemah (r = 0,186) dan berpola positif artinya semakin tinggi nilai IMT maka semakin baik nilai </w:t>
      </w:r>
      <w:r>
        <w:rPr>
          <w:rFonts w:ascii="Cambria" w:hAnsi="Cambria" w:cs="Arial"/>
          <w:i/>
          <w:sz w:val="22"/>
          <w:lang w:val="sv-SE"/>
        </w:rPr>
        <w:t xml:space="preserve">sprint 30 meter. </w:t>
      </w:r>
      <w:r>
        <w:rPr>
          <w:rFonts w:ascii="Cambria" w:hAnsi="Cambria" w:cs="Arial"/>
          <w:sz w:val="22"/>
          <w:lang w:val="sv-SE"/>
        </w:rPr>
        <w:t xml:space="preserve">Hasil uji stastistik dengan menggunakan uji regresi linear didapat adanya hubungan yang signifikan antara nilai Indeks Massa Tubuh (IMT) dengan nilai </w:t>
      </w:r>
      <w:r>
        <w:rPr>
          <w:rFonts w:ascii="Cambria" w:hAnsi="Cambria" w:cs="Arial"/>
          <w:i/>
          <w:sz w:val="22"/>
          <w:lang w:val="sv-SE"/>
        </w:rPr>
        <w:t>sprint 30 meter</w:t>
      </w:r>
      <w:r>
        <w:rPr>
          <w:rFonts w:ascii="Cambria" w:hAnsi="Cambria" w:cs="Arial"/>
          <w:b/>
          <w:i/>
          <w:sz w:val="22"/>
          <w:lang w:val="sv-SE"/>
        </w:rPr>
        <w:t xml:space="preserve"> </w:t>
      </w:r>
      <w:r>
        <w:rPr>
          <w:rFonts w:ascii="Cambria" w:hAnsi="Cambria" w:cs="Arial"/>
          <w:i/>
          <w:sz w:val="22"/>
          <w:lang w:val="sv-SE"/>
        </w:rPr>
        <w:t xml:space="preserve"> </w:t>
      </w:r>
      <w:r>
        <w:rPr>
          <w:rFonts w:ascii="Cambria" w:hAnsi="Cambria" w:cs="Arial"/>
          <w:sz w:val="22"/>
          <w:lang w:val="sv-SE"/>
        </w:rPr>
        <w:t xml:space="preserve">dengan nilai p value sebesar 0,000. Menurut Harsono (1988) </w:t>
      </w:r>
      <w:proofErr w:type="spellStart"/>
      <w:r>
        <w:rPr>
          <w:rFonts w:ascii="Cambria" w:hAnsi="Cambria" w:cs="Arial"/>
          <w:color w:val="000000"/>
          <w:sz w:val="22"/>
        </w:rPr>
        <w:t>Kecepatan</w:t>
      </w:r>
      <w:proofErr w:type="spellEnd"/>
      <w:r>
        <w:rPr>
          <w:rFonts w:ascii="Cambria" w:hAnsi="Cambria" w:cs="Arial"/>
          <w:color w:val="000000"/>
          <w:sz w:val="22"/>
        </w:rPr>
        <w:t xml:space="preserve"> </w:t>
      </w:r>
      <w:proofErr w:type="spellStart"/>
      <w:r>
        <w:rPr>
          <w:rFonts w:ascii="Cambria" w:hAnsi="Cambria" w:cs="Arial"/>
          <w:color w:val="000000"/>
          <w:sz w:val="22"/>
        </w:rPr>
        <w:t>merupakan</w:t>
      </w:r>
      <w:proofErr w:type="spellEnd"/>
      <w:r>
        <w:rPr>
          <w:rFonts w:ascii="Cambria" w:hAnsi="Cambria" w:cs="Arial"/>
          <w:color w:val="000000"/>
          <w:sz w:val="22"/>
        </w:rPr>
        <w:t xml:space="preserve"> </w:t>
      </w:r>
      <w:proofErr w:type="spellStart"/>
      <w:r>
        <w:rPr>
          <w:rFonts w:ascii="Cambria" w:hAnsi="Cambria" w:cs="Arial"/>
          <w:color w:val="000000"/>
          <w:sz w:val="22"/>
        </w:rPr>
        <w:t>kemampuan</w:t>
      </w:r>
      <w:proofErr w:type="spellEnd"/>
      <w:r>
        <w:rPr>
          <w:rFonts w:ascii="Cambria" w:hAnsi="Cambria" w:cs="Arial"/>
          <w:color w:val="000000"/>
          <w:sz w:val="22"/>
        </w:rPr>
        <w:t xml:space="preserve"> yang </w:t>
      </w:r>
      <w:proofErr w:type="spellStart"/>
      <w:r>
        <w:rPr>
          <w:rFonts w:ascii="Cambria" w:hAnsi="Cambria" w:cs="Arial"/>
          <w:color w:val="000000"/>
          <w:sz w:val="22"/>
        </w:rPr>
        <w:t>dimiliki</w:t>
      </w:r>
      <w:proofErr w:type="spellEnd"/>
      <w:r>
        <w:rPr>
          <w:rFonts w:ascii="Cambria" w:hAnsi="Cambria" w:cs="Arial"/>
          <w:color w:val="000000"/>
          <w:sz w:val="22"/>
        </w:rPr>
        <w:t xml:space="preserve"> oleh </w:t>
      </w:r>
      <w:proofErr w:type="spellStart"/>
      <w:r>
        <w:rPr>
          <w:rFonts w:ascii="Cambria" w:hAnsi="Cambria" w:cs="Arial"/>
          <w:color w:val="000000"/>
          <w:sz w:val="22"/>
        </w:rPr>
        <w:t>seseorang</w:t>
      </w:r>
      <w:proofErr w:type="spellEnd"/>
      <w:r>
        <w:rPr>
          <w:rFonts w:ascii="Cambria" w:hAnsi="Cambria" w:cs="Arial"/>
          <w:color w:val="000000"/>
          <w:sz w:val="22"/>
        </w:rPr>
        <w:t xml:space="preserve"> </w:t>
      </w:r>
      <w:proofErr w:type="spellStart"/>
      <w:r>
        <w:rPr>
          <w:rFonts w:ascii="Cambria" w:hAnsi="Cambria" w:cs="Arial"/>
          <w:color w:val="000000"/>
          <w:sz w:val="22"/>
        </w:rPr>
        <w:t>untuk</w:t>
      </w:r>
      <w:proofErr w:type="spellEnd"/>
      <w:r>
        <w:rPr>
          <w:rFonts w:ascii="Cambria" w:hAnsi="Cambria" w:cs="Arial"/>
          <w:color w:val="000000"/>
          <w:sz w:val="22"/>
        </w:rPr>
        <w:t xml:space="preserve"> </w:t>
      </w:r>
      <w:proofErr w:type="spellStart"/>
      <w:r>
        <w:rPr>
          <w:rFonts w:ascii="Cambria" w:hAnsi="Cambria" w:cs="Arial"/>
          <w:color w:val="000000"/>
          <w:sz w:val="22"/>
        </w:rPr>
        <w:t>dapat</w:t>
      </w:r>
      <w:proofErr w:type="spellEnd"/>
      <w:r>
        <w:rPr>
          <w:rFonts w:ascii="Cambria" w:hAnsi="Cambria" w:cs="Arial"/>
          <w:color w:val="000000"/>
          <w:sz w:val="22"/>
        </w:rPr>
        <w:t xml:space="preserve"> </w:t>
      </w:r>
      <w:proofErr w:type="spellStart"/>
      <w:r>
        <w:rPr>
          <w:rFonts w:ascii="Cambria" w:hAnsi="Cambria" w:cs="Arial"/>
          <w:color w:val="000000"/>
          <w:sz w:val="22"/>
        </w:rPr>
        <w:t>berpindah</w:t>
      </w:r>
      <w:proofErr w:type="spellEnd"/>
      <w:r>
        <w:rPr>
          <w:rFonts w:ascii="Cambria" w:hAnsi="Cambria" w:cs="Arial"/>
          <w:color w:val="000000"/>
          <w:sz w:val="22"/>
        </w:rPr>
        <w:t xml:space="preserve"> </w:t>
      </w:r>
      <w:proofErr w:type="spellStart"/>
      <w:r>
        <w:rPr>
          <w:rFonts w:ascii="Cambria" w:hAnsi="Cambria" w:cs="Arial"/>
          <w:color w:val="000000"/>
          <w:sz w:val="22"/>
        </w:rPr>
        <w:t>dari</w:t>
      </w:r>
      <w:proofErr w:type="spellEnd"/>
      <w:r>
        <w:rPr>
          <w:rFonts w:ascii="Cambria" w:hAnsi="Cambria" w:cs="Arial"/>
          <w:color w:val="000000"/>
          <w:sz w:val="22"/>
        </w:rPr>
        <w:t xml:space="preserve"> </w:t>
      </w:r>
      <w:proofErr w:type="spellStart"/>
      <w:r>
        <w:rPr>
          <w:rFonts w:ascii="Cambria" w:hAnsi="Cambria" w:cs="Arial"/>
          <w:color w:val="000000"/>
          <w:sz w:val="22"/>
        </w:rPr>
        <w:t>satu</w:t>
      </w:r>
      <w:proofErr w:type="spellEnd"/>
      <w:r>
        <w:rPr>
          <w:rFonts w:ascii="Cambria" w:hAnsi="Cambria" w:cs="Arial"/>
          <w:color w:val="000000"/>
          <w:sz w:val="22"/>
        </w:rPr>
        <w:t xml:space="preserve"> </w:t>
      </w:r>
      <w:proofErr w:type="spellStart"/>
      <w:r>
        <w:rPr>
          <w:rFonts w:ascii="Cambria" w:hAnsi="Cambria" w:cs="Arial"/>
          <w:color w:val="000000"/>
          <w:sz w:val="22"/>
        </w:rPr>
        <w:t>tempat</w:t>
      </w:r>
      <w:proofErr w:type="spellEnd"/>
      <w:r>
        <w:rPr>
          <w:rFonts w:ascii="Cambria" w:hAnsi="Cambria" w:cs="Arial"/>
          <w:color w:val="000000"/>
          <w:sz w:val="22"/>
        </w:rPr>
        <w:t xml:space="preserve"> </w:t>
      </w:r>
      <w:proofErr w:type="spellStart"/>
      <w:r>
        <w:rPr>
          <w:rFonts w:ascii="Cambria" w:hAnsi="Cambria" w:cs="Arial"/>
          <w:color w:val="000000"/>
          <w:sz w:val="22"/>
        </w:rPr>
        <w:t>ke</w:t>
      </w:r>
      <w:proofErr w:type="spellEnd"/>
      <w:r>
        <w:rPr>
          <w:rFonts w:ascii="Cambria" w:hAnsi="Cambria" w:cs="Arial"/>
          <w:color w:val="000000"/>
          <w:sz w:val="22"/>
        </w:rPr>
        <w:t xml:space="preserve"> </w:t>
      </w:r>
      <w:proofErr w:type="spellStart"/>
      <w:r>
        <w:rPr>
          <w:rFonts w:ascii="Cambria" w:hAnsi="Cambria" w:cs="Arial"/>
          <w:color w:val="000000"/>
          <w:sz w:val="22"/>
        </w:rPr>
        <w:t>tempat</w:t>
      </w:r>
      <w:proofErr w:type="spellEnd"/>
      <w:r>
        <w:rPr>
          <w:rFonts w:ascii="Cambria" w:hAnsi="Cambria" w:cs="Arial"/>
          <w:color w:val="000000"/>
          <w:sz w:val="22"/>
        </w:rPr>
        <w:t xml:space="preserve"> yang </w:t>
      </w:r>
      <w:proofErr w:type="spellStart"/>
      <w:r>
        <w:rPr>
          <w:rFonts w:ascii="Cambria" w:hAnsi="Cambria" w:cs="Arial"/>
          <w:color w:val="000000"/>
          <w:sz w:val="22"/>
        </w:rPr>
        <w:t>lainnya</w:t>
      </w:r>
      <w:proofErr w:type="spellEnd"/>
      <w:r>
        <w:rPr>
          <w:rFonts w:ascii="Cambria" w:hAnsi="Cambria" w:cs="Arial"/>
          <w:color w:val="000000"/>
          <w:sz w:val="22"/>
        </w:rPr>
        <w:t xml:space="preserve"> </w:t>
      </w:r>
      <w:proofErr w:type="spellStart"/>
      <w:r>
        <w:rPr>
          <w:rFonts w:ascii="Cambria" w:hAnsi="Cambria" w:cs="Arial"/>
          <w:color w:val="000000"/>
          <w:sz w:val="22"/>
        </w:rPr>
        <w:t>dalam</w:t>
      </w:r>
      <w:proofErr w:type="spellEnd"/>
      <w:r>
        <w:rPr>
          <w:rFonts w:ascii="Cambria" w:hAnsi="Cambria" w:cs="Arial"/>
          <w:color w:val="000000"/>
          <w:sz w:val="22"/>
        </w:rPr>
        <w:t xml:space="preserve"> </w:t>
      </w:r>
      <w:proofErr w:type="spellStart"/>
      <w:r>
        <w:rPr>
          <w:rFonts w:ascii="Cambria" w:hAnsi="Cambria" w:cs="Arial"/>
          <w:color w:val="000000"/>
          <w:sz w:val="22"/>
        </w:rPr>
        <w:t>waktu</w:t>
      </w:r>
      <w:proofErr w:type="spellEnd"/>
      <w:r>
        <w:rPr>
          <w:rFonts w:ascii="Cambria" w:hAnsi="Cambria" w:cs="Arial"/>
          <w:color w:val="000000"/>
          <w:sz w:val="22"/>
        </w:rPr>
        <w:t xml:space="preserve"> yang paling </w:t>
      </w:r>
      <w:proofErr w:type="spellStart"/>
      <w:r>
        <w:rPr>
          <w:rFonts w:ascii="Cambria" w:hAnsi="Cambria" w:cs="Arial"/>
          <w:color w:val="000000"/>
          <w:sz w:val="22"/>
        </w:rPr>
        <w:t>singkat</w:t>
      </w:r>
      <w:proofErr w:type="spellEnd"/>
      <w:r>
        <w:rPr>
          <w:rFonts w:ascii="Cambria" w:hAnsi="Cambria" w:cs="Arial"/>
          <w:color w:val="000000"/>
          <w:sz w:val="22"/>
        </w:rPr>
        <w:t xml:space="preserve">. </w:t>
      </w:r>
      <w:proofErr w:type="spellStart"/>
      <w:r>
        <w:rPr>
          <w:rFonts w:ascii="Cambria" w:hAnsi="Cambria" w:cs="Arial"/>
          <w:color w:val="000000"/>
          <w:sz w:val="22"/>
        </w:rPr>
        <w:t>Kecepatan</w:t>
      </w:r>
      <w:proofErr w:type="spellEnd"/>
      <w:r>
        <w:rPr>
          <w:rFonts w:ascii="Cambria" w:hAnsi="Cambria" w:cs="Arial"/>
          <w:color w:val="000000"/>
          <w:sz w:val="22"/>
        </w:rPr>
        <w:t xml:space="preserve"> </w:t>
      </w:r>
      <w:proofErr w:type="spellStart"/>
      <w:r>
        <w:rPr>
          <w:rFonts w:ascii="Cambria" w:hAnsi="Cambria" w:cs="Arial"/>
          <w:color w:val="000000"/>
          <w:sz w:val="22"/>
        </w:rPr>
        <w:t>ini</w:t>
      </w:r>
      <w:proofErr w:type="spellEnd"/>
      <w:r>
        <w:rPr>
          <w:rFonts w:ascii="Cambria" w:hAnsi="Cambria" w:cs="Arial"/>
          <w:color w:val="000000"/>
          <w:sz w:val="22"/>
        </w:rPr>
        <w:t xml:space="preserve"> </w:t>
      </w:r>
      <w:proofErr w:type="spellStart"/>
      <w:r>
        <w:rPr>
          <w:rFonts w:ascii="Cambria" w:hAnsi="Cambria" w:cs="Arial"/>
          <w:color w:val="000000"/>
          <w:sz w:val="22"/>
        </w:rPr>
        <w:t>bersifat</w:t>
      </w:r>
      <w:proofErr w:type="spellEnd"/>
      <w:r>
        <w:rPr>
          <w:rFonts w:ascii="Cambria" w:hAnsi="Cambria" w:cs="Arial"/>
          <w:color w:val="000000"/>
          <w:sz w:val="22"/>
        </w:rPr>
        <w:t xml:space="preserve"> </w:t>
      </w:r>
      <w:proofErr w:type="spellStart"/>
      <w:r>
        <w:rPr>
          <w:rFonts w:ascii="Cambria" w:hAnsi="Cambria" w:cs="Arial"/>
          <w:color w:val="000000"/>
          <w:sz w:val="22"/>
        </w:rPr>
        <w:t>lokomotor</w:t>
      </w:r>
      <w:proofErr w:type="spellEnd"/>
      <w:r>
        <w:rPr>
          <w:rFonts w:ascii="Cambria" w:hAnsi="Cambria" w:cs="Arial"/>
          <w:color w:val="000000"/>
          <w:sz w:val="22"/>
        </w:rPr>
        <w:t xml:space="preserve"> dan </w:t>
      </w:r>
      <w:proofErr w:type="spellStart"/>
      <w:r>
        <w:rPr>
          <w:rFonts w:ascii="Cambria" w:hAnsi="Cambria" w:cs="Arial"/>
          <w:color w:val="000000"/>
          <w:sz w:val="22"/>
        </w:rPr>
        <w:lastRenderedPageBreak/>
        <w:t>gerakannya</w:t>
      </w:r>
      <w:proofErr w:type="spellEnd"/>
      <w:r>
        <w:rPr>
          <w:rFonts w:ascii="Cambria" w:hAnsi="Cambria" w:cs="Arial"/>
          <w:color w:val="000000"/>
          <w:sz w:val="22"/>
        </w:rPr>
        <w:t xml:space="preserve"> </w:t>
      </w:r>
      <w:proofErr w:type="spellStart"/>
      <w:r>
        <w:rPr>
          <w:rFonts w:ascii="Cambria" w:hAnsi="Cambria" w:cs="Arial"/>
          <w:color w:val="000000"/>
          <w:sz w:val="22"/>
        </w:rPr>
        <w:t>bersifat</w:t>
      </w:r>
      <w:proofErr w:type="spellEnd"/>
      <w:r>
        <w:rPr>
          <w:rFonts w:ascii="Cambria" w:hAnsi="Cambria" w:cs="Arial"/>
          <w:color w:val="000000"/>
          <w:sz w:val="22"/>
        </w:rPr>
        <w:t xml:space="preserve"> </w:t>
      </w:r>
      <w:proofErr w:type="spellStart"/>
      <w:r>
        <w:rPr>
          <w:rFonts w:ascii="Cambria" w:hAnsi="Cambria" w:cs="Arial"/>
          <w:color w:val="000000"/>
          <w:sz w:val="22"/>
        </w:rPr>
        <w:t>siklik</w:t>
      </w:r>
      <w:proofErr w:type="spellEnd"/>
      <w:r>
        <w:rPr>
          <w:rFonts w:ascii="Cambria" w:hAnsi="Cambria" w:cs="Arial"/>
          <w:color w:val="000000"/>
          <w:sz w:val="22"/>
        </w:rPr>
        <w:t xml:space="preserve"> </w:t>
      </w:r>
      <w:proofErr w:type="spellStart"/>
      <w:r>
        <w:rPr>
          <w:rFonts w:ascii="Cambria" w:hAnsi="Cambria" w:cs="Arial"/>
          <w:color w:val="000000"/>
          <w:sz w:val="22"/>
        </w:rPr>
        <w:t>artinya</w:t>
      </w:r>
      <w:proofErr w:type="spellEnd"/>
      <w:r>
        <w:rPr>
          <w:rFonts w:ascii="Cambria" w:hAnsi="Cambria" w:cs="Arial"/>
          <w:color w:val="000000"/>
          <w:sz w:val="22"/>
        </w:rPr>
        <w:t xml:space="preserve"> </w:t>
      </w:r>
      <w:proofErr w:type="spellStart"/>
      <w:r>
        <w:rPr>
          <w:rFonts w:ascii="Cambria" w:hAnsi="Cambria" w:cs="Arial"/>
          <w:color w:val="000000"/>
          <w:sz w:val="22"/>
        </w:rPr>
        <w:t>satu</w:t>
      </w:r>
      <w:proofErr w:type="spellEnd"/>
      <w:r>
        <w:rPr>
          <w:rFonts w:ascii="Cambria" w:hAnsi="Cambria" w:cs="Arial"/>
          <w:color w:val="000000"/>
          <w:sz w:val="22"/>
        </w:rPr>
        <w:t xml:space="preserve"> </w:t>
      </w:r>
      <w:proofErr w:type="spellStart"/>
      <w:r>
        <w:rPr>
          <w:rFonts w:ascii="Cambria" w:hAnsi="Cambria" w:cs="Arial"/>
          <w:color w:val="000000"/>
          <w:sz w:val="22"/>
        </w:rPr>
        <w:t>jenis</w:t>
      </w:r>
      <w:proofErr w:type="spellEnd"/>
      <w:r>
        <w:rPr>
          <w:rFonts w:ascii="Cambria" w:hAnsi="Cambria" w:cs="Arial"/>
          <w:color w:val="000000"/>
          <w:sz w:val="22"/>
        </w:rPr>
        <w:t xml:space="preserve"> </w:t>
      </w:r>
      <w:proofErr w:type="spellStart"/>
      <w:r>
        <w:rPr>
          <w:rFonts w:ascii="Cambria" w:hAnsi="Cambria" w:cs="Arial"/>
          <w:color w:val="000000"/>
          <w:sz w:val="22"/>
        </w:rPr>
        <w:t>gerakan</w:t>
      </w:r>
      <w:proofErr w:type="spellEnd"/>
      <w:r>
        <w:rPr>
          <w:rFonts w:ascii="Cambria" w:hAnsi="Cambria" w:cs="Arial"/>
          <w:color w:val="000000"/>
          <w:sz w:val="22"/>
        </w:rPr>
        <w:t xml:space="preserve"> yang </w:t>
      </w:r>
      <w:proofErr w:type="spellStart"/>
      <w:r>
        <w:rPr>
          <w:rFonts w:ascii="Cambria" w:hAnsi="Cambria" w:cs="Arial"/>
          <w:color w:val="000000"/>
          <w:sz w:val="22"/>
        </w:rPr>
        <w:t>dilakukan</w:t>
      </w:r>
      <w:proofErr w:type="spellEnd"/>
      <w:r>
        <w:rPr>
          <w:rFonts w:ascii="Cambria" w:hAnsi="Cambria" w:cs="Arial"/>
          <w:color w:val="000000"/>
          <w:sz w:val="22"/>
        </w:rPr>
        <w:t xml:space="preserve"> </w:t>
      </w:r>
      <w:proofErr w:type="spellStart"/>
      <w:r>
        <w:rPr>
          <w:rFonts w:ascii="Cambria" w:hAnsi="Cambria" w:cs="Arial"/>
          <w:color w:val="000000"/>
          <w:sz w:val="22"/>
        </w:rPr>
        <w:t>berulang-ulang</w:t>
      </w:r>
      <w:proofErr w:type="spellEnd"/>
      <w:r>
        <w:rPr>
          <w:rFonts w:ascii="Cambria" w:hAnsi="Cambria" w:cs="Arial"/>
          <w:color w:val="000000"/>
          <w:sz w:val="22"/>
        </w:rPr>
        <w:t xml:space="preserve"> </w:t>
      </w:r>
      <w:proofErr w:type="spellStart"/>
      <w:r>
        <w:rPr>
          <w:rFonts w:ascii="Cambria" w:hAnsi="Cambria" w:cs="Arial"/>
          <w:color w:val="000000"/>
          <w:sz w:val="22"/>
        </w:rPr>
        <w:t>seperti</w:t>
      </w:r>
      <w:proofErr w:type="spellEnd"/>
      <w:r>
        <w:rPr>
          <w:rFonts w:ascii="Cambria" w:hAnsi="Cambria" w:cs="Arial"/>
          <w:color w:val="000000"/>
          <w:sz w:val="22"/>
        </w:rPr>
        <w:t xml:space="preserve"> </w:t>
      </w:r>
      <w:proofErr w:type="spellStart"/>
      <w:r>
        <w:rPr>
          <w:rFonts w:ascii="Cambria" w:hAnsi="Cambria" w:cs="Arial"/>
          <w:color w:val="000000"/>
          <w:sz w:val="22"/>
        </w:rPr>
        <w:t>halnya</w:t>
      </w:r>
      <w:proofErr w:type="spellEnd"/>
      <w:r>
        <w:rPr>
          <w:rFonts w:ascii="Cambria" w:hAnsi="Cambria" w:cs="Arial"/>
          <w:color w:val="000000"/>
          <w:sz w:val="22"/>
        </w:rPr>
        <w:t xml:space="preserve"> </w:t>
      </w:r>
      <w:proofErr w:type="spellStart"/>
      <w:r>
        <w:rPr>
          <w:rFonts w:ascii="Cambria" w:hAnsi="Cambria" w:cs="Arial"/>
          <w:color w:val="000000"/>
          <w:sz w:val="22"/>
        </w:rPr>
        <w:t>berlari</w:t>
      </w:r>
      <w:proofErr w:type="spellEnd"/>
      <w:r>
        <w:rPr>
          <w:rFonts w:ascii="Cambria" w:hAnsi="Cambria" w:cs="Arial"/>
          <w:color w:val="000000"/>
          <w:sz w:val="22"/>
        </w:rPr>
        <w:t xml:space="preserve"> </w:t>
      </w:r>
      <w:proofErr w:type="spellStart"/>
      <w:r>
        <w:rPr>
          <w:rFonts w:ascii="Cambria" w:hAnsi="Cambria" w:cs="Arial"/>
          <w:color w:val="000000"/>
          <w:sz w:val="22"/>
        </w:rPr>
        <w:t>atau</w:t>
      </w:r>
      <w:proofErr w:type="spellEnd"/>
      <w:r>
        <w:rPr>
          <w:rFonts w:ascii="Cambria" w:hAnsi="Cambria" w:cs="Arial"/>
          <w:color w:val="000000"/>
          <w:sz w:val="22"/>
        </w:rPr>
        <w:t xml:space="preserve"> </w:t>
      </w:r>
      <w:proofErr w:type="spellStart"/>
      <w:r>
        <w:rPr>
          <w:rFonts w:ascii="Cambria" w:hAnsi="Cambria" w:cs="Arial"/>
          <w:color w:val="000000"/>
          <w:sz w:val="22"/>
        </w:rPr>
        <w:t>kecepatan</w:t>
      </w:r>
      <w:proofErr w:type="spellEnd"/>
      <w:r>
        <w:rPr>
          <w:rFonts w:ascii="Cambria" w:hAnsi="Cambria" w:cs="Arial"/>
          <w:color w:val="000000"/>
          <w:sz w:val="22"/>
        </w:rPr>
        <w:t xml:space="preserve"> </w:t>
      </w:r>
      <w:proofErr w:type="spellStart"/>
      <w:r>
        <w:rPr>
          <w:rFonts w:ascii="Cambria" w:hAnsi="Cambria" w:cs="Arial"/>
          <w:color w:val="000000"/>
          <w:sz w:val="22"/>
        </w:rPr>
        <w:t>gerak</w:t>
      </w:r>
      <w:proofErr w:type="spellEnd"/>
      <w:r>
        <w:rPr>
          <w:rFonts w:ascii="Cambria" w:hAnsi="Cambria" w:cs="Arial"/>
          <w:color w:val="000000"/>
          <w:sz w:val="22"/>
        </w:rPr>
        <w:t xml:space="preserve"> </w:t>
      </w:r>
      <w:proofErr w:type="spellStart"/>
      <w:r>
        <w:rPr>
          <w:rFonts w:ascii="Cambria" w:hAnsi="Cambria" w:cs="Arial"/>
          <w:color w:val="000000"/>
          <w:sz w:val="22"/>
        </w:rPr>
        <w:t>bagian</w:t>
      </w:r>
      <w:proofErr w:type="spellEnd"/>
      <w:r>
        <w:rPr>
          <w:rFonts w:ascii="Cambria" w:hAnsi="Cambria" w:cs="Arial"/>
          <w:color w:val="000000"/>
          <w:sz w:val="22"/>
        </w:rPr>
        <w:t xml:space="preserve"> </w:t>
      </w:r>
      <w:proofErr w:type="spellStart"/>
      <w:r>
        <w:rPr>
          <w:rFonts w:ascii="Cambria" w:hAnsi="Cambria" w:cs="Arial"/>
          <w:color w:val="000000"/>
          <w:sz w:val="22"/>
        </w:rPr>
        <w:t>tubuh</w:t>
      </w:r>
      <w:proofErr w:type="spellEnd"/>
      <w:r>
        <w:rPr>
          <w:rFonts w:ascii="Cambria" w:hAnsi="Cambria" w:cs="Arial"/>
          <w:color w:val="000000"/>
          <w:sz w:val="22"/>
        </w:rPr>
        <w:t xml:space="preserve"> </w:t>
      </w:r>
      <w:proofErr w:type="spellStart"/>
      <w:r>
        <w:rPr>
          <w:rFonts w:ascii="Cambria" w:hAnsi="Cambria" w:cs="Arial"/>
          <w:color w:val="000000"/>
          <w:sz w:val="22"/>
        </w:rPr>
        <w:t>lain</w:t>
      </w:r>
      <w:proofErr w:type="spellEnd"/>
      <w:r>
        <w:rPr>
          <w:rFonts w:ascii="Cambria" w:hAnsi="Cambria" w:cs="Arial"/>
          <w:color w:val="000000"/>
          <w:sz w:val="22"/>
        </w:rPr>
        <w:t>.</w:t>
      </w:r>
    </w:p>
    <w:p w14:paraId="47D4CDCD" w14:textId="77777777" w:rsidR="00731993" w:rsidRDefault="005D2132">
      <w:pPr>
        <w:ind w:firstLine="709"/>
        <w:jc w:val="both"/>
        <w:rPr>
          <w:rFonts w:ascii="Cambria" w:hAnsi="Cambria" w:cs="Arial"/>
          <w:color w:val="000000"/>
          <w:sz w:val="22"/>
          <w:szCs w:val="20"/>
        </w:rPr>
      </w:pPr>
      <w:r>
        <w:rPr>
          <w:rFonts w:ascii="Cambria" w:hAnsi="Cambria" w:cs="Arial"/>
          <w:color w:val="000000"/>
          <w:sz w:val="22"/>
          <w:szCs w:val="20"/>
        </w:rPr>
        <w:t xml:space="preserve">Hasil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sesuai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 </w:t>
      </w:r>
      <w:proofErr w:type="spellStart"/>
      <w:r>
        <w:rPr>
          <w:rFonts w:ascii="Cambria" w:hAnsi="Cambria" w:cs="Arial"/>
          <w:color w:val="000000"/>
          <w:sz w:val="22"/>
          <w:szCs w:val="20"/>
        </w:rPr>
        <w:t>Mawardi</w:t>
      </w:r>
      <w:proofErr w:type="spellEnd"/>
      <w:r>
        <w:rPr>
          <w:rFonts w:ascii="Cambria" w:hAnsi="Cambria" w:cs="Arial"/>
          <w:color w:val="000000"/>
          <w:sz w:val="22"/>
          <w:szCs w:val="20"/>
        </w:rPr>
        <w:t xml:space="preserve"> (2019)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judul</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Massa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terhadap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kecapatan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pemain</w:t>
      </w:r>
      <w:proofErr w:type="spellEnd"/>
      <w:r>
        <w:rPr>
          <w:rFonts w:ascii="Cambria" w:hAnsi="Cambria" w:cs="Arial"/>
          <w:color w:val="000000"/>
          <w:sz w:val="22"/>
          <w:szCs w:val="20"/>
        </w:rPr>
        <w:t xml:space="preserve"> futsal pada </w:t>
      </w:r>
      <w:proofErr w:type="spellStart"/>
      <w:r>
        <w:rPr>
          <w:rFonts w:ascii="Cambria" w:hAnsi="Cambria" w:cs="Arial"/>
          <w:color w:val="000000"/>
          <w:sz w:val="22"/>
          <w:szCs w:val="20"/>
        </w:rPr>
        <w:t>Mahasiswa</w:t>
      </w:r>
      <w:proofErr w:type="spellEnd"/>
      <w:r>
        <w:rPr>
          <w:rFonts w:ascii="Cambria" w:hAnsi="Cambria" w:cs="Arial"/>
          <w:color w:val="000000"/>
          <w:sz w:val="22"/>
          <w:szCs w:val="20"/>
        </w:rPr>
        <w:t xml:space="preserve"> di Universitas ‘</w:t>
      </w:r>
      <w:proofErr w:type="spellStart"/>
      <w:r>
        <w:rPr>
          <w:rFonts w:ascii="Cambria" w:hAnsi="Cambria" w:cs="Arial"/>
          <w:color w:val="000000"/>
          <w:sz w:val="22"/>
          <w:szCs w:val="20"/>
        </w:rPr>
        <w:t>Aaisyiah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Yokyakarta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signifikan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antara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massa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kecepata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pemein</w:t>
      </w:r>
      <w:proofErr w:type="spellEnd"/>
      <w:r>
        <w:rPr>
          <w:rFonts w:ascii="Cambria" w:hAnsi="Cambria" w:cs="Arial"/>
          <w:color w:val="000000"/>
          <w:sz w:val="22"/>
          <w:szCs w:val="20"/>
        </w:rPr>
        <w:t xml:space="preserve"> futsal.</w:t>
      </w:r>
    </w:p>
    <w:p w14:paraId="49E808B0" w14:textId="77777777" w:rsidR="00731993" w:rsidRDefault="005D2132">
      <w:pPr>
        <w:ind w:firstLine="851"/>
        <w:jc w:val="both"/>
        <w:rPr>
          <w:rFonts w:ascii="Cambria" w:hAnsi="Cambria" w:cs="Arial"/>
          <w:color w:val="000000"/>
          <w:sz w:val="22"/>
          <w:szCs w:val="22"/>
        </w:rPr>
      </w:pP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ini</w:t>
      </w:r>
      <w:proofErr w:type="spellEnd"/>
      <w:r>
        <w:rPr>
          <w:rFonts w:ascii="Cambria" w:hAnsi="Cambria" w:cs="Arial"/>
          <w:color w:val="000000"/>
          <w:sz w:val="22"/>
          <w:szCs w:val="20"/>
        </w:rPr>
        <w:t xml:space="preserve"> juga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hasil</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sama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penelitian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lainnya</w:t>
      </w:r>
      <w:proofErr w:type="spellEnd"/>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oleh </w:t>
      </w:r>
      <w:proofErr w:type="spellStart"/>
      <w:r>
        <w:rPr>
          <w:rFonts w:ascii="Cambria" w:hAnsi="Cambria" w:cs="Arial"/>
          <w:color w:val="000000"/>
          <w:sz w:val="22"/>
          <w:szCs w:val="20"/>
        </w:rPr>
        <w:t>Ja’far</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baihaqi</w:t>
      </w:r>
      <w:proofErr w:type="spellEnd"/>
      <w:r>
        <w:rPr>
          <w:rFonts w:ascii="Cambria" w:hAnsi="Cambria" w:cs="Arial"/>
          <w:color w:val="000000"/>
          <w:sz w:val="22"/>
          <w:szCs w:val="20"/>
        </w:rPr>
        <w:t xml:space="preserve"> dan </w:t>
      </w:r>
      <w:proofErr w:type="spellStart"/>
      <w:r>
        <w:rPr>
          <w:rFonts w:ascii="Cambria" w:hAnsi="Cambria" w:cs="Arial"/>
          <w:color w:val="000000"/>
          <w:sz w:val="22"/>
          <w:szCs w:val="20"/>
        </w:rPr>
        <w:t>Eko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Harianto</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judul</w:t>
      </w:r>
      <w:proofErr w:type="spellEnd"/>
      <w:r>
        <w:rPr>
          <w:rFonts w:ascii="Cambria" w:hAnsi="Cambria" w:cs="Arial"/>
          <w:color w:val="000000"/>
          <w:szCs w:val="20"/>
        </w:rPr>
        <w:t xml:space="preserve"> </w:t>
      </w:r>
      <w:proofErr w:type="spellStart"/>
      <w:r>
        <w:rPr>
          <w:rFonts w:ascii="Cambria" w:hAnsi="Cambria" w:cs="Arial"/>
          <w:color w:val="000000"/>
          <w:sz w:val="22"/>
          <w:szCs w:val="20"/>
        </w:rPr>
        <w:t>Studi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tentang</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Indeks</w:t>
      </w:r>
      <w:proofErr w:type="spellEnd"/>
      <w:r>
        <w:rPr>
          <w:rFonts w:ascii="Cambria" w:hAnsi="Cambria" w:cs="Arial"/>
          <w:color w:val="000000"/>
          <w:sz w:val="22"/>
          <w:szCs w:val="20"/>
        </w:rPr>
        <w:t xml:space="preserve"> Massa </w:t>
      </w:r>
      <w:proofErr w:type="spellStart"/>
      <w:r>
        <w:rPr>
          <w:rFonts w:ascii="Cambria" w:hAnsi="Cambria" w:cs="Arial"/>
          <w:color w:val="000000"/>
          <w:sz w:val="22"/>
          <w:szCs w:val="20"/>
        </w:rPr>
        <w:t>Tubuh</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terhadap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kondisi</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fisik</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Muangthai</w:t>
      </w:r>
      <w:proofErr w:type="spellEnd"/>
      <w:r>
        <w:rPr>
          <w:rFonts w:ascii="Cambria" w:hAnsi="Cambria" w:cs="Arial"/>
          <w:color w:val="000000"/>
          <w:sz w:val="22"/>
          <w:szCs w:val="20"/>
        </w:rPr>
        <w:t xml:space="preserve"> Pusat </w:t>
      </w:r>
      <w:proofErr w:type="spellStart"/>
      <w:r>
        <w:rPr>
          <w:rFonts w:ascii="Cambria" w:hAnsi="Cambria" w:cs="Arial"/>
          <w:color w:val="000000"/>
          <w:sz w:val="22"/>
          <w:szCs w:val="20"/>
        </w:rPr>
        <w:t>Pelatihan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Malang </w:t>
      </w:r>
      <w:proofErr w:type="spellStart"/>
      <w:r>
        <w:rPr>
          <w:rFonts w:ascii="Cambria" w:hAnsi="Cambria" w:cs="Arial"/>
          <w:color w:val="000000"/>
          <w:sz w:val="22"/>
          <w:szCs w:val="20"/>
        </w:rPr>
        <w:t>menyimpulkan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bahwa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ada</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hubungan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antara</w:t>
      </w:r>
      <w:proofErr w:type="spellEnd"/>
      <w:r>
        <w:rPr>
          <w:rFonts w:ascii="Cambria" w:hAnsi="Cambria" w:cs="Arial"/>
          <w:color w:val="000000"/>
          <w:sz w:val="22"/>
          <w:szCs w:val="20"/>
        </w:rPr>
        <w:t xml:space="preserve"> IMT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kecepatan</w:t>
      </w:r>
      <w:proofErr w:type="spellEnd"/>
      <w:r>
        <w:rPr>
          <w:rFonts w:ascii="Cambria" w:hAnsi="Cambria" w:cs="Arial"/>
          <w:color w:val="000000"/>
          <w:sz w:val="22"/>
          <w:szCs w:val="20"/>
        </w:rPr>
        <w:t xml:space="preserve"> sprint pada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Muangthai</w:t>
      </w:r>
      <w:proofErr w:type="spellEnd"/>
      <w:r>
        <w:rPr>
          <w:rFonts w:ascii="Cambria" w:hAnsi="Cambria" w:cs="Arial"/>
          <w:color w:val="000000"/>
          <w:sz w:val="22"/>
          <w:szCs w:val="20"/>
        </w:rPr>
        <w:t xml:space="preserve"> Pusat </w:t>
      </w:r>
      <w:proofErr w:type="spellStart"/>
      <w:r>
        <w:rPr>
          <w:rFonts w:ascii="Cambria" w:hAnsi="Cambria" w:cs="Arial"/>
          <w:color w:val="000000"/>
          <w:sz w:val="22"/>
          <w:szCs w:val="20"/>
        </w:rPr>
        <w:t>Pelatihan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Kabupaten</w:t>
      </w:r>
      <w:proofErr w:type="spellEnd"/>
      <w:r>
        <w:rPr>
          <w:rFonts w:ascii="Cambria" w:hAnsi="Cambria" w:cs="Arial"/>
          <w:color w:val="000000"/>
          <w:sz w:val="22"/>
          <w:szCs w:val="20"/>
        </w:rPr>
        <w:t xml:space="preserve"> Malang.</w:t>
      </w:r>
    </w:p>
    <w:p w14:paraId="65A23242" w14:textId="77777777" w:rsidR="00731993" w:rsidRDefault="00731993">
      <w:pPr>
        <w:ind w:firstLine="851"/>
        <w:jc w:val="both"/>
        <w:rPr>
          <w:rFonts w:ascii="Cambria" w:hAnsi="Cambria" w:cs="Arial"/>
          <w:color w:val="000000"/>
          <w:sz w:val="22"/>
          <w:szCs w:val="22"/>
        </w:rPr>
      </w:pPr>
    </w:p>
    <w:p w14:paraId="1A6F0484" w14:textId="77777777" w:rsidR="00731993" w:rsidRDefault="00731993">
      <w:pPr>
        <w:ind w:firstLine="900"/>
        <w:jc w:val="both"/>
        <w:rPr>
          <w:rFonts w:ascii="Cambria" w:hAnsi="Cambria" w:cs="Arial"/>
          <w:sz w:val="22"/>
          <w:vertAlign w:val="superscript"/>
          <w:lang w:val="sv-SE"/>
        </w:rPr>
      </w:pPr>
    </w:p>
    <w:p w14:paraId="300CFD11" w14:textId="77777777" w:rsidR="00731993" w:rsidRDefault="005D2132">
      <w:pPr>
        <w:rPr>
          <w:rFonts w:ascii="Cambria" w:hAnsi="Cambria" w:cs="Arial"/>
          <w:b/>
          <w:sz w:val="22"/>
          <w:lang w:val="sv-SE"/>
        </w:rPr>
      </w:pPr>
      <w:r>
        <w:rPr>
          <w:rFonts w:ascii="Cambria" w:hAnsi="Cambria" w:cs="Arial"/>
          <w:b/>
          <w:sz w:val="22"/>
          <w:lang w:val="sv-SE"/>
        </w:rPr>
        <w:t>KESIMPULAN</w:t>
      </w:r>
    </w:p>
    <w:p w14:paraId="7D554918" w14:textId="29C3FEDA" w:rsidR="000A0151" w:rsidRDefault="00C91A5C" w:rsidP="00C91A5C">
      <w:pPr>
        <w:ind w:firstLine="851"/>
        <w:jc w:val="both"/>
        <w:rPr>
          <w:rFonts w:ascii="Cambria" w:hAnsi="Cambria" w:cs="Arial"/>
          <w:sz w:val="22"/>
          <w:lang w:val="sv-SE"/>
        </w:rPr>
      </w:pPr>
      <w:proofErr w:type="spellStart"/>
      <w:r>
        <w:rPr>
          <w:rFonts w:ascii="Cambria" w:hAnsi="Cambria" w:cs="Arial"/>
          <w:color w:val="000000"/>
          <w:sz w:val="22"/>
          <w:szCs w:val="20"/>
        </w:rPr>
        <w:t>Terdapat</w:t>
      </w:r>
      <w:proofErr w:type="spellEnd"/>
      <w:r w:rsidR="005D2132">
        <w:rPr>
          <w:rFonts w:ascii="Cambria" w:hAnsi="Cambria" w:cs="Arial"/>
          <w:sz w:val="22"/>
          <w:lang w:val="sv-SE"/>
        </w:rPr>
        <w:t xml:space="preserve"> hubungan </w:t>
      </w:r>
      <w:r w:rsidR="000A0151">
        <w:rPr>
          <w:rFonts w:ascii="Cambria" w:hAnsi="Cambria" w:cs="Arial"/>
          <w:sz w:val="22"/>
          <w:lang w:val="sv-SE"/>
        </w:rPr>
        <w:t xml:space="preserve">status gizi dengan </w:t>
      </w:r>
      <w:r w:rsidR="000A0151" w:rsidRPr="001E12CC">
        <w:rPr>
          <w:rFonts w:ascii="Cambria" w:hAnsi="Cambria" w:cs="Arial"/>
          <w:i/>
          <w:sz w:val="22"/>
          <w:lang w:val="sv-SE"/>
        </w:rPr>
        <w:t>standing board jump</w:t>
      </w:r>
      <w:r w:rsidR="000A0151">
        <w:rPr>
          <w:rFonts w:ascii="Cambria" w:hAnsi="Cambria" w:cs="Arial"/>
          <w:sz w:val="22"/>
          <w:lang w:val="sv-SE"/>
        </w:rPr>
        <w:t xml:space="preserve"> dan </w:t>
      </w:r>
      <w:r w:rsidR="000A0151">
        <w:rPr>
          <w:rFonts w:ascii="Cambria" w:hAnsi="Cambria" w:cs="Arial"/>
          <w:i/>
          <w:sz w:val="22"/>
          <w:lang w:val="sv-SE"/>
        </w:rPr>
        <w:t xml:space="preserve">vertical jump </w:t>
      </w:r>
      <w:r w:rsidR="000A0151" w:rsidRPr="001E12CC">
        <w:rPr>
          <w:rFonts w:ascii="Cambria" w:hAnsi="Cambria" w:cs="Arial"/>
          <w:sz w:val="22"/>
          <w:lang w:val="sv-SE"/>
        </w:rPr>
        <w:t>dengan pola negatif</w:t>
      </w:r>
      <w:r w:rsidR="000A0151">
        <w:rPr>
          <w:rFonts w:ascii="Cambria" w:hAnsi="Cambria" w:cs="Arial"/>
          <w:i/>
          <w:sz w:val="22"/>
          <w:lang w:val="sv-SE"/>
        </w:rPr>
        <w:t xml:space="preserve"> serta terdapat hubungan status gizi dengan sprint </w:t>
      </w:r>
      <w:proofErr w:type="gramStart"/>
      <w:r w:rsidR="000A0151">
        <w:rPr>
          <w:rFonts w:ascii="Cambria" w:hAnsi="Cambria" w:cs="Arial"/>
          <w:i/>
          <w:sz w:val="22"/>
          <w:lang w:val="sv-SE"/>
        </w:rPr>
        <w:t>30 meter</w:t>
      </w:r>
      <w:proofErr w:type="gramEnd"/>
      <w:r w:rsidR="000A0151">
        <w:rPr>
          <w:rFonts w:ascii="Cambria" w:hAnsi="Cambria" w:cs="Arial"/>
          <w:sz w:val="22"/>
          <w:lang w:val="sv-SE"/>
        </w:rPr>
        <w:t xml:space="preserve"> dengan pola positif.</w:t>
      </w:r>
    </w:p>
    <w:p w14:paraId="6FD2B64D" w14:textId="7827827E" w:rsidR="00731993" w:rsidRDefault="00731993" w:rsidP="00C91A5C">
      <w:pPr>
        <w:jc w:val="both"/>
        <w:rPr>
          <w:rFonts w:ascii="Cambria" w:hAnsi="Cambria" w:cs="Arial"/>
          <w:sz w:val="22"/>
          <w:lang w:val="sv-SE"/>
        </w:rPr>
      </w:pPr>
    </w:p>
    <w:p w14:paraId="1EC610E4" w14:textId="77777777" w:rsidR="00C91A5C" w:rsidRDefault="00C91A5C" w:rsidP="00C91A5C">
      <w:pPr>
        <w:jc w:val="both"/>
        <w:rPr>
          <w:rFonts w:ascii="Cambria" w:hAnsi="Cambria" w:cs="Arial"/>
          <w:sz w:val="22"/>
          <w:lang w:val="sv-SE"/>
        </w:rPr>
      </w:pPr>
    </w:p>
    <w:p w14:paraId="01A88ACF" w14:textId="77777777" w:rsidR="00731993" w:rsidRDefault="005D2132">
      <w:pPr>
        <w:rPr>
          <w:rFonts w:ascii="Cambria" w:hAnsi="Cambria" w:cs="Arial"/>
          <w:b/>
          <w:sz w:val="22"/>
          <w:lang w:val="sv-SE"/>
        </w:rPr>
      </w:pPr>
      <w:r>
        <w:rPr>
          <w:rFonts w:ascii="Cambria" w:hAnsi="Cambria" w:cs="Arial"/>
          <w:b/>
          <w:sz w:val="22"/>
          <w:lang w:val="sv-SE"/>
        </w:rPr>
        <w:t>SARAN</w:t>
      </w:r>
    </w:p>
    <w:p w14:paraId="3C5E525A" w14:textId="075365FE" w:rsidR="00731993" w:rsidRDefault="005D2132" w:rsidP="00C91A5C">
      <w:pPr>
        <w:ind w:firstLine="851"/>
        <w:jc w:val="both"/>
        <w:rPr>
          <w:rFonts w:ascii="Cambria" w:hAnsi="Cambria" w:cs="Arial"/>
          <w:sz w:val="22"/>
          <w:lang w:val="sv-SE"/>
        </w:rPr>
      </w:pPr>
      <w:proofErr w:type="spellStart"/>
      <w:r w:rsidRPr="00C91A5C">
        <w:rPr>
          <w:rFonts w:ascii="Cambria" w:hAnsi="Cambria" w:cs="Arial"/>
          <w:sz w:val="22"/>
          <w:lang w:val="sv-SE"/>
        </w:rPr>
        <w:t>Pencarian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bakat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r>
        <w:rPr>
          <w:rFonts w:ascii="Cambria" w:hAnsi="Cambria" w:cs="Arial"/>
          <w:i/>
          <w:color w:val="000000"/>
          <w:sz w:val="22"/>
          <w:szCs w:val="20"/>
        </w:rPr>
        <w:t>Talent Scouting</w:t>
      </w:r>
      <w:r>
        <w:rPr>
          <w:rFonts w:ascii="Cambria" w:hAnsi="Cambria" w:cs="Arial"/>
          <w:color w:val="000000"/>
          <w:sz w:val="22"/>
          <w:szCs w:val="20"/>
        </w:rPr>
        <w:t xml:space="preserve">) yang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diharapakan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menerapkan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prinsip</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prinsip</w:t>
      </w:r>
      <w:proofErr w:type="spellEnd"/>
      <w:r>
        <w:rPr>
          <w:rFonts w:ascii="Cambria" w:hAnsi="Cambria" w:cs="Arial"/>
          <w:color w:val="000000"/>
          <w:sz w:val="22"/>
          <w:szCs w:val="20"/>
        </w:rPr>
        <w:t xml:space="preserve"> </w:t>
      </w:r>
      <w:r>
        <w:rPr>
          <w:rFonts w:ascii="Cambria" w:hAnsi="Cambria" w:cs="Arial"/>
          <w:i/>
          <w:color w:val="000000"/>
          <w:sz w:val="22"/>
          <w:szCs w:val="20"/>
        </w:rPr>
        <w:t xml:space="preserve">sport </w:t>
      </w:r>
      <w:proofErr w:type="gramStart"/>
      <w:r>
        <w:rPr>
          <w:rFonts w:ascii="Cambria" w:hAnsi="Cambria" w:cs="Arial"/>
          <w:i/>
          <w:color w:val="000000"/>
          <w:sz w:val="22"/>
          <w:szCs w:val="20"/>
        </w:rPr>
        <w:t>science</w:t>
      </w:r>
      <w:r>
        <w:rPr>
          <w:rFonts w:ascii="Cambria" w:hAnsi="Cambria" w:cs="Arial"/>
          <w:color w:val="000000"/>
          <w:sz w:val="22"/>
          <w:szCs w:val="20"/>
        </w:rPr>
        <w:t xml:space="preserve"> .</w:t>
      </w:r>
      <w:proofErr w:type="gramEnd"/>
      <w:r w:rsidR="000A0151">
        <w:rPr>
          <w:rFonts w:ascii="Cambria" w:hAnsi="Cambria" w:cs="Arial"/>
          <w:sz w:val="22"/>
          <w:lang w:val="sv-SE"/>
        </w:rPr>
        <w:t xml:space="preserve"> dan perlu </w:t>
      </w:r>
      <w:r>
        <w:rPr>
          <w:rFonts w:ascii="Cambria" w:hAnsi="Cambria" w:cs="Arial"/>
          <w:sz w:val="22"/>
          <w:lang w:val="sv-SE"/>
        </w:rPr>
        <w:t xml:space="preserve">dilakukan advokasi lanjutan kepada </w:t>
      </w:r>
      <w:proofErr w:type="spellStart"/>
      <w:r>
        <w:rPr>
          <w:rFonts w:ascii="Cambria" w:hAnsi="Cambria" w:cs="Arial"/>
          <w:color w:val="000000"/>
          <w:sz w:val="22"/>
          <w:szCs w:val="22"/>
        </w:rPr>
        <w:t>Komite</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Olahraga</w:t>
      </w:r>
      <w:proofErr w:type="spellEnd"/>
      <w:r>
        <w:rPr>
          <w:rFonts w:ascii="Cambria" w:hAnsi="Cambria" w:cs="Arial"/>
          <w:color w:val="000000"/>
          <w:sz w:val="22"/>
          <w:szCs w:val="22"/>
        </w:rPr>
        <w:t xml:space="preserve"> Nasional Indonesia </w:t>
      </w:r>
      <w:proofErr w:type="spellStart"/>
      <w:r>
        <w:rPr>
          <w:rFonts w:ascii="Cambria" w:hAnsi="Cambria" w:cs="Arial"/>
          <w:color w:val="000000"/>
          <w:sz w:val="22"/>
          <w:szCs w:val="22"/>
        </w:rPr>
        <w:t>baik</w:t>
      </w:r>
      <w:proofErr w:type="spellEnd"/>
      <w:r>
        <w:rPr>
          <w:rFonts w:ascii="Cambria" w:hAnsi="Cambria" w:cs="Arial"/>
          <w:color w:val="000000"/>
          <w:sz w:val="22"/>
          <w:szCs w:val="22"/>
        </w:rPr>
        <w:t xml:space="preserve"> di </w:t>
      </w:r>
      <w:proofErr w:type="spellStart"/>
      <w:r>
        <w:rPr>
          <w:rFonts w:ascii="Cambria" w:hAnsi="Cambria" w:cs="Arial"/>
          <w:color w:val="000000"/>
          <w:sz w:val="22"/>
          <w:szCs w:val="22"/>
        </w:rPr>
        <w:t>tingkat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Provinsi</w:t>
      </w:r>
      <w:proofErr w:type="spellEnd"/>
      <w:r>
        <w:rPr>
          <w:rFonts w:ascii="Cambria" w:hAnsi="Cambria" w:cs="Arial"/>
          <w:color w:val="000000"/>
          <w:sz w:val="22"/>
          <w:szCs w:val="22"/>
        </w:rPr>
        <w:t xml:space="preserve"> dan </w:t>
      </w:r>
      <w:proofErr w:type="spellStart"/>
      <w:r>
        <w:rPr>
          <w:rFonts w:ascii="Cambria" w:hAnsi="Cambria" w:cs="Arial"/>
          <w:color w:val="000000"/>
          <w:sz w:val="22"/>
          <w:szCs w:val="22"/>
        </w:rPr>
        <w:t>Kabupaten</w:t>
      </w:r>
      <w:proofErr w:type="spellEnd"/>
      <w:r>
        <w:rPr>
          <w:rFonts w:ascii="Cambria" w:hAnsi="Cambria" w:cs="Arial"/>
          <w:color w:val="000000"/>
          <w:sz w:val="22"/>
          <w:szCs w:val="22"/>
        </w:rPr>
        <w:t xml:space="preserve"> Kota </w:t>
      </w:r>
      <w:proofErr w:type="spellStart"/>
      <w:r>
        <w:rPr>
          <w:rFonts w:ascii="Cambria" w:hAnsi="Cambria" w:cs="Arial"/>
          <w:color w:val="000000"/>
          <w:sz w:val="22"/>
          <w:szCs w:val="22"/>
        </w:rPr>
        <w:t>serta</w:t>
      </w:r>
      <w:proofErr w:type="spellEnd"/>
      <w:r>
        <w:rPr>
          <w:rFonts w:ascii="Cambria" w:hAnsi="Cambria" w:cs="Arial"/>
          <w:color w:val="000000"/>
          <w:sz w:val="22"/>
          <w:szCs w:val="22"/>
        </w:rPr>
        <w:t xml:space="preserve"> agar </w:t>
      </w:r>
      <w:proofErr w:type="spellStart"/>
      <w:r>
        <w:rPr>
          <w:rFonts w:ascii="Cambria" w:hAnsi="Cambria" w:cs="Arial"/>
          <w:color w:val="000000"/>
          <w:sz w:val="22"/>
          <w:szCs w:val="22"/>
        </w:rPr>
        <w:t>dalam</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melakukan</w:t>
      </w:r>
      <w:proofErr w:type="spellEnd"/>
      <w:r>
        <w:rPr>
          <w:rFonts w:ascii="Cambria" w:hAnsi="Cambria" w:cs="Arial"/>
          <w:color w:val="000000"/>
          <w:sz w:val="22"/>
          <w:szCs w:val="22"/>
        </w:rPr>
        <w:t xml:space="preserve"> </w:t>
      </w:r>
      <w:proofErr w:type="spellStart"/>
      <w:r>
        <w:rPr>
          <w:rFonts w:ascii="Cambria" w:hAnsi="Cambria" w:cs="Arial"/>
          <w:color w:val="000000"/>
          <w:sz w:val="22"/>
          <w:szCs w:val="20"/>
        </w:rPr>
        <w:t>pencaraian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bakat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calon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atlet</w:t>
      </w:r>
      <w:proofErr w:type="spellEnd"/>
      <w:r>
        <w:rPr>
          <w:rFonts w:ascii="Cambria" w:hAnsi="Cambria" w:cs="Arial"/>
          <w:color w:val="000000"/>
          <w:sz w:val="22"/>
          <w:szCs w:val="20"/>
        </w:rPr>
        <w:t xml:space="preserve"> (</w:t>
      </w:r>
      <w:r>
        <w:rPr>
          <w:rFonts w:ascii="Cambria" w:hAnsi="Cambria" w:cs="Arial"/>
          <w:i/>
          <w:color w:val="000000"/>
          <w:sz w:val="22"/>
          <w:szCs w:val="20"/>
        </w:rPr>
        <w:t>Talent Scouting</w:t>
      </w:r>
      <w:r>
        <w:rPr>
          <w:rFonts w:ascii="Cambria" w:hAnsi="Cambria" w:cs="Arial"/>
          <w:color w:val="000000"/>
          <w:sz w:val="22"/>
          <w:szCs w:val="20"/>
        </w:rPr>
        <w:t xml:space="preserve">) </w:t>
      </w:r>
      <w:proofErr w:type="spellStart"/>
      <w:r>
        <w:rPr>
          <w:rFonts w:ascii="Cambria" w:hAnsi="Cambria" w:cs="Arial"/>
          <w:color w:val="000000"/>
          <w:sz w:val="22"/>
          <w:szCs w:val="20"/>
        </w:rPr>
        <w:t>dapat</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dilakukan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dengan</w:t>
      </w:r>
      <w:proofErr w:type="spellEnd"/>
      <w:r>
        <w:rPr>
          <w:rFonts w:ascii="Cambria" w:hAnsi="Cambria" w:cs="Arial"/>
          <w:color w:val="000000"/>
          <w:sz w:val="22"/>
          <w:szCs w:val="20"/>
        </w:rPr>
        <w:t xml:space="preserve"> </w:t>
      </w:r>
      <w:proofErr w:type="spellStart"/>
      <w:r>
        <w:rPr>
          <w:rFonts w:ascii="Cambria" w:hAnsi="Cambria" w:cs="Arial"/>
          <w:color w:val="000000"/>
          <w:sz w:val="22"/>
          <w:szCs w:val="20"/>
        </w:rPr>
        <w:t>pendekatan</w:t>
      </w:r>
      <w:proofErr w:type="spellEnd"/>
      <w:r>
        <w:rPr>
          <w:rFonts w:ascii="Cambria" w:hAnsi="Cambria" w:cs="Arial"/>
          <w:color w:val="000000"/>
          <w:sz w:val="22"/>
          <w:szCs w:val="20"/>
        </w:rPr>
        <w:t xml:space="preserve"> </w:t>
      </w:r>
      <w:r>
        <w:rPr>
          <w:rFonts w:ascii="Cambria" w:hAnsi="Cambria" w:cs="Arial"/>
          <w:i/>
          <w:color w:val="000000"/>
          <w:sz w:val="22"/>
          <w:szCs w:val="20"/>
        </w:rPr>
        <w:t>sport science.</w:t>
      </w:r>
    </w:p>
    <w:p w14:paraId="098A0A36" w14:textId="2F82AAB5" w:rsidR="00731993" w:rsidRDefault="00731993">
      <w:pPr>
        <w:rPr>
          <w:rFonts w:ascii="Cambria" w:hAnsi="Cambria"/>
          <w:b/>
          <w:sz w:val="22"/>
          <w:lang w:val="sv-SE"/>
        </w:rPr>
      </w:pPr>
    </w:p>
    <w:p w14:paraId="42DBBE37" w14:textId="77777777" w:rsidR="00C91A5C" w:rsidRDefault="00C91A5C">
      <w:pPr>
        <w:rPr>
          <w:rFonts w:ascii="Cambria" w:hAnsi="Cambria"/>
          <w:b/>
          <w:sz w:val="22"/>
          <w:lang w:val="sv-SE"/>
        </w:rPr>
      </w:pPr>
    </w:p>
    <w:p w14:paraId="0FB65FFC" w14:textId="77777777" w:rsidR="00731993" w:rsidRDefault="005D2132">
      <w:pPr>
        <w:rPr>
          <w:rFonts w:ascii="Cambria" w:hAnsi="Cambria"/>
          <w:b/>
          <w:sz w:val="22"/>
          <w:lang w:val="sv-SE"/>
        </w:rPr>
      </w:pPr>
      <w:r>
        <w:rPr>
          <w:rFonts w:ascii="Cambria" w:hAnsi="Cambria"/>
          <w:b/>
          <w:sz w:val="22"/>
          <w:lang w:val="sv-SE"/>
        </w:rPr>
        <w:t>DAFTAR PUSTAKA</w:t>
      </w:r>
    </w:p>
    <w:p w14:paraId="628CFA05" w14:textId="77777777" w:rsidR="00731993" w:rsidRDefault="00731993">
      <w:pPr>
        <w:jc w:val="center"/>
        <w:rPr>
          <w:rFonts w:ascii="Cambria" w:hAnsi="Cambria"/>
          <w:b/>
          <w:sz w:val="22"/>
          <w:lang w:val="sv-SE"/>
        </w:rPr>
      </w:pPr>
    </w:p>
    <w:p w14:paraId="556089DA" w14:textId="77777777" w:rsidR="00731993" w:rsidRDefault="005D2132">
      <w:pPr>
        <w:numPr>
          <w:ilvl w:val="0"/>
          <w:numId w:val="1"/>
        </w:numPr>
        <w:tabs>
          <w:tab w:val="clear" w:pos="720"/>
          <w:tab w:val="left" w:pos="426"/>
        </w:tabs>
        <w:ind w:left="1134" w:hanging="1134"/>
        <w:jc w:val="both"/>
        <w:rPr>
          <w:rFonts w:ascii="Cambria" w:hAnsi="Cambria" w:cs="Arial"/>
          <w:sz w:val="22"/>
          <w:szCs w:val="22"/>
          <w:lang w:val="sv-SE"/>
        </w:rPr>
      </w:pPr>
      <w:proofErr w:type="spellStart"/>
      <w:r>
        <w:rPr>
          <w:rFonts w:ascii="Cambria" w:hAnsi="Cambria" w:cs="Arial"/>
          <w:color w:val="000000"/>
          <w:sz w:val="22"/>
          <w:szCs w:val="22"/>
        </w:rPr>
        <w:t>Adityatama</w:t>
      </w:r>
      <w:proofErr w:type="spellEnd"/>
      <w:r>
        <w:rPr>
          <w:rFonts w:ascii="Cambria" w:hAnsi="Cambria" w:cs="Arial"/>
          <w:color w:val="000000"/>
          <w:sz w:val="22"/>
          <w:szCs w:val="22"/>
        </w:rPr>
        <w:t xml:space="preserve">, F. (2017). </w:t>
      </w:r>
      <w:proofErr w:type="spellStart"/>
      <w:r>
        <w:rPr>
          <w:rFonts w:ascii="Cambria" w:hAnsi="Cambria" w:cs="Arial"/>
          <w:color w:val="000000"/>
          <w:sz w:val="22"/>
          <w:szCs w:val="22"/>
        </w:rPr>
        <w:t>Hubungan</w:t>
      </w:r>
      <w:proofErr w:type="spellEnd"/>
      <w:r>
        <w:rPr>
          <w:rFonts w:ascii="Cambria" w:hAnsi="Cambria" w:cs="Arial"/>
          <w:color w:val="000000"/>
          <w:sz w:val="22"/>
          <w:szCs w:val="22"/>
        </w:rPr>
        <w:t xml:space="preserve"> Power </w:t>
      </w:r>
      <w:proofErr w:type="spellStart"/>
      <w:r>
        <w:rPr>
          <w:rFonts w:ascii="Cambria" w:hAnsi="Cambria" w:cs="Arial"/>
          <w:color w:val="000000"/>
          <w:sz w:val="22"/>
          <w:szCs w:val="22"/>
        </w:rPr>
        <w:t>Otot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Tungkai</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Koordinasi</w:t>
      </w:r>
      <w:proofErr w:type="spellEnd"/>
      <w:r>
        <w:rPr>
          <w:rFonts w:ascii="Cambria" w:hAnsi="Cambria" w:cs="Arial"/>
          <w:color w:val="000000"/>
          <w:sz w:val="22"/>
          <w:szCs w:val="22"/>
        </w:rPr>
        <w:t xml:space="preserve"> Mata Kaki Dan </w:t>
      </w:r>
      <w:proofErr w:type="spellStart"/>
      <w:r>
        <w:rPr>
          <w:rFonts w:ascii="Cambria" w:hAnsi="Cambria" w:cs="Arial"/>
          <w:color w:val="000000"/>
          <w:sz w:val="22"/>
          <w:szCs w:val="22"/>
        </w:rPr>
        <w:t>Kekuatan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Otot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Perut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Dengan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Ketepatan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Menembak</w:t>
      </w:r>
      <w:proofErr w:type="spellEnd"/>
      <w:r>
        <w:rPr>
          <w:rFonts w:ascii="Cambria" w:hAnsi="Cambria" w:cs="Arial"/>
          <w:color w:val="000000"/>
          <w:sz w:val="22"/>
          <w:szCs w:val="22"/>
        </w:rPr>
        <w:t xml:space="preserve"> Bola. </w:t>
      </w:r>
      <w:r>
        <w:rPr>
          <w:rFonts w:ascii="Cambria" w:hAnsi="Cambria" w:cs="Arial"/>
          <w:i/>
          <w:iCs/>
          <w:color w:val="000000"/>
          <w:sz w:val="22"/>
          <w:szCs w:val="22"/>
        </w:rPr>
        <w:t xml:space="preserve">JUARA : </w:t>
      </w:r>
      <w:proofErr w:type="spellStart"/>
      <w:r>
        <w:rPr>
          <w:rFonts w:ascii="Cambria" w:hAnsi="Cambria" w:cs="Arial"/>
          <w:i/>
          <w:iCs/>
          <w:color w:val="000000"/>
          <w:sz w:val="22"/>
          <w:szCs w:val="22"/>
        </w:rPr>
        <w:t>Jurnal</w:t>
      </w:r>
      <w:proofErr w:type="spellEnd"/>
      <w:r>
        <w:rPr>
          <w:rFonts w:ascii="Cambria" w:hAnsi="Cambria" w:cs="Arial"/>
          <w:i/>
          <w:iCs/>
          <w:color w:val="000000"/>
          <w:sz w:val="22"/>
          <w:szCs w:val="22"/>
        </w:rPr>
        <w:t xml:space="preserve"> </w:t>
      </w:r>
      <w:proofErr w:type="spellStart"/>
      <w:r>
        <w:rPr>
          <w:rFonts w:ascii="Cambria" w:hAnsi="Cambria" w:cs="Arial"/>
          <w:i/>
          <w:iCs/>
          <w:color w:val="000000"/>
          <w:sz w:val="22"/>
          <w:szCs w:val="22"/>
        </w:rPr>
        <w:t>Olahraga</w:t>
      </w:r>
      <w:proofErr w:type="spellEnd"/>
      <w:r>
        <w:rPr>
          <w:rFonts w:ascii="Cambria" w:hAnsi="Cambria" w:cs="Arial"/>
          <w:color w:val="000000"/>
          <w:sz w:val="22"/>
          <w:szCs w:val="22"/>
        </w:rPr>
        <w:t xml:space="preserve">. </w:t>
      </w:r>
      <w:hyperlink r:id="rId12">
        <w:r>
          <w:rPr>
            <w:rStyle w:val="Hyperlink"/>
            <w:rFonts w:ascii="Cambria" w:hAnsi="Cambria" w:cs="Arial"/>
            <w:sz w:val="22"/>
            <w:szCs w:val="22"/>
          </w:rPr>
          <w:t>https://doi.org/10.33222/juara.v2i2.37</w:t>
        </w:r>
      </w:hyperlink>
    </w:p>
    <w:p w14:paraId="73954995" w14:textId="77777777" w:rsidR="00731993" w:rsidRDefault="005D2132">
      <w:pPr>
        <w:numPr>
          <w:ilvl w:val="0"/>
          <w:numId w:val="1"/>
        </w:numPr>
        <w:tabs>
          <w:tab w:val="clear" w:pos="720"/>
          <w:tab w:val="left" w:pos="426"/>
        </w:tabs>
        <w:ind w:left="1134" w:hanging="1134"/>
        <w:jc w:val="both"/>
        <w:rPr>
          <w:rFonts w:ascii="Cambria" w:hAnsi="Cambria" w:cs="Arial"/>
          <w:color w:val="222222"/>
          <w:sz w:val="22"/>
          <w:szCs w:val="22"/>
        </w:rPr>
      </w:pPr>
      <w:proofErr w:type="spellStart"/>
      <w:r>
        <w:rPr>
          <w:rFonts w:ascii="Cambria" w:hAnsi="Cambria" w:cs="Arial"/>
          <w:color w:val="000000"/>
          <w:sz w:val="22"/>
          <w:szCs w:val="22"/>
        </w:rPr>
        <w:t>Baihaqi</w:t>
      </w:r>
      <w:proofErr w:type="spellEnd"/>
      <w:r>
        <w:rPr>
          <w:rFonts w:ascii="Cambria" w:hAnsi="Cambria" w:cs="Arial"/>
          <w:color w:val="000000"/>
          <w:sz w:val="22"/>
          <w:szCs w:val="22"/>
        </w:rPr>
        <w:t xml:space="preserve">, J &amp; </w:t>
      </w:r>
      <w:proofErr w:type="spellStart"/>
      <w:r>
        <w:rPr>
          <w:rFonts w:ascii="Cambria" w:hAnsi="Cambria" w:cs="Arial"/>
          <w:color w:val="000000"/>
          <w:sz w:val="22"/>
          <w:szCs w:val="22"/>
        </w:rPr>
        <w:t>Hariyanto</w:t>
      </w:r>
      <w:proofErr w:type="spellEnd"/>
      <w:r>
        <w:rPr>
          <w:rFonts w:ascii="Cambria" w:hAnsi="Cambria" w:cs="Arial"/>
          <w:color w:val="000000"/>
          <w:sz w:val="22"/>
          <w:szCs w:val="22"/>
        </w:rPr>
        <w:t xml:space="preserve"> (2020). </w:t>
      </w:r>
      <w:proofErr w:type="spellStart"/>
      <w:r>
        <w:rPr>
          <w:rFonts w:ascii="Cambria" w:hAnsi="Cambria" w:cs="Arial"/>
          <w:color w:val="000000"/>
          <w:sz w:val="22"/>
          <w:szCs w:val="22"/>
        </w:rPr>
        <w:t>Studi</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tentang</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Indeks</w:t>
      </w:r>
      <w:proofErr w:type="spellEnd"/>
      <w:r>
        <w:rPr>
          <w:rFonts w:ascii="Cambria" w:hAnsi="Cambria" w:cs="Arial"/>
          <w:color w:val="000000"/>
          <w:sz w:val="22"/>
          <w:szCs w:val="22"/>
        </w:rPr>
        <w:t xml:space="preserve"> Massa </w:t>
      </w:r>
      <w:proofErr w:type="spellStart"/>
      <w:r>
        <w:rPr>
          <w:rFonts w:ascii="Cambria" w:hAnsi="Cambria" w:cs="Arial"/>
          <w:color w:val="000000"/>
          <w:sz w:val="22"/>
          <w:szCs w:val="22"/>
        </w:rPr>
        <w:t>Tubuh</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terhadap</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kondisi</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fisik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atlet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Muangthai</w:t>
      </w:r>
      <w:proofErr w:type="spellEnd"/>
      <w:r>
        <w:rPr>
          <w:rFonts w:ascii="Cambria" w:hAnsi="Cambria" w:cs="Arial"/>
          <w:color w:val="000000"/>
          <w:sz w:val="22"/>
          <w:szCs w:val="22"/>
        </w:rPr>
        <w:t xml:space="preserve"> Pusat </w:t>
      </w:r>
      <w:proofErr w:type="spellStart"/>
      <w:r>
        <w:rPr>
          <w:rFonts w:ascii="Cambria" w:hAnsi="Cambria" w:cs="Arial"/>
          <w:color w:val="000000"/>
          <w:sz w:val="22"/>
          <w:szCs w:val="22"/>
        </w:rPr>
        <w:t>Pelatihan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Kabupaten</w:t>
      </w:r>
      <w:proofErr w:type="spellEnd"/>
      <w:r>
        <w:rPr>
          <w:rFonts w:ascii="Cambria" w:hAnsi="Cambria" w:cs="Arial"/>
          <w:color w:val="000000"/>
          <w:sz w:val="22"/>
          <w:szCs w:val="22"/>
        </w:rPr>
        <w:t xml:space="preserve"> Malang, </w:t>
      </w:r>
      <w:proofErr w:type="spellStart"/>
      <w:r>
        <w:rPr>
          <w:rFonts w:ascii="Cambria" w:hAnsi="Cambria" w:cs="Arial"/>
          <w:color w:val="000000"/>
          <w:sz w:val="22"/>
          <w:szCs w:val="22"/>
        </w:rPr>
        <w:t>Jurnal</w:t>
      </w:r>
      <w:proofErr w:type="spellEnd"/>
      <w:r>
        <w:rPr>
          <w:rFonts w:ascii="Cambria" w:hAnsi="Cambria" w:cs="Arial"/>
          <w:color w:val="000000"/>
          <w:sz w:val="22"/>
          <w:szCs w:val="22"/>
        </w:rPr>
        <w:t xml:space="preserve"> </w:t>
      </w:r>
      <w:r>
        <w:rPr>
          <w:rFonts w:ascii="Cambria" w:hAnsi="Cambria" w:cs="Arial"/>
          <w:color w:val="222222"/>
          <w:sz w:val="22"/>
          <w:szCs w:val="22"/>
        </w:rPr>
        <w:t>Sport Science and Health Vol. 2 (10) : 2020</w:t>
      </w:r>
    </w:p>
    <w:p w14:paraId="4134CDB8" w14:textId="77777777" w:rsidR="00731993" w:rsidRDefault="005D2132">
      <w:pPr>
        <w:numPr>
          <w:ilvl w:val="0"/>
          <w:numId w:val="1"/>
        </w:numPr>
        <w:tabs>
          <w:tab w:val="clear" w:pos="720"/>
          <w:tab w:val="left" w:pos="426"/>
        </w:tabs>
        <w:ind w:left="1134" w:hanging="1134"/>
        <w:jc w:val="both"/>
        <w:rPr>
          <w:rFonts w:ascii="Cambria" w:hAnsi="Cambria" w:cs="Arial"/>
          <w:sz w:val="22"/>
          <w:szCs w:val="22"/>
          <w:lang w:val="sv-SE"/>
        </w:rPr>
      </w:pPr>
      <w:proofErr w:type="spellStart"/>
      <w:r>
        <w:rPr>
          <w:rFonts w:ascii="Cambria" w:hAnsi="Cambria" w:cs="Arial"/>
          <w:color w:val="000000"/>
          <w:sz w:val="22"/>
          <w:szCs w:val="22"/>
        </w:rPr>
        <w:t>Girsang</w:t>
      </w:r>
      <w:proofErr w:type="spellEnd"/>
      <w:r>
        <w:rPr>
          <w:rFonts w:ascii="Cambria" w:hAnsi="Cambria" w:cs="Arial"/>
          <w:color w:val="000000"/>
          <w:sz w:val="22"/>
          <w:szCs w:val="22"/>
        </w:rPr>
        <w:t xml:space="preserve">, V. I., </w:t>
      </w:r>
      <w:proofErr w:type="spellStart"/>
      <w:r>
        <w:rPr>
          <w:rFonts w:ascii="Cambria" w:hAnsi="Cambria" w:cs="Arial"/>
          <w:color w:val="000000"/>
          <w:sz w:val="22"/>
          <w:szCs w:val="22"/>
        </w:rPr>
        <w:t>Munthe</w:t>
      </w:r>
      <w:proofErr w:type="spellEnd"/>
      <w:r>
        <w:rPr>
          <w:rFonts w:ascii="Cambria" w:hAnsi="Cambria" w:cs="Arial"/>
          <w:color w:val="000000"/>
          <w:sz w:val="22"/>
          <w:szCs w:val="22"/>
        </w:rPr>
        <w:t xml:space="preserve">, R., &amp; </w:t>
      </w:r>
      <w:proofErr w:type="spellStart"/>
      <w:r>
        <w:rPr>
          <w:rFonts w:ascii="Cambria" w:hAnsi="Cambria" w:cs="Arial"/>
          <w:color w:val="000000"/>
          <w:sz w:val="22"/>
          <w:szCs w:val="22"/>
        </w:rPr>
        <w:t>Pribadi</w:t>
      </w:r>
      <w:proofErr w:type="spellEnd"/>
      <w:r>
        <w:rPr>
          <w:rFonts w:ascii="Cambria" w:hAnsi="Cambria" w:cs="Arial"/>
          <w:color w:val="000000"/>
          <w:sz w:val="22"/>
          <w:szCs w:val="22"/>
        </w:rPr>
        <w:t xml:space="preserve">, T. (2019). </w:t>
      </w:r>
      <w:proofErr w:type="spellStart"/>
      <w:r>
        <w:rPr>
          <w:rFonts w:ascii="Cambria" w:hAnsi="Cambria" w:cs="Arial"/>
          <w:color w:val="000000"/>
          <w:sz w:val="22"/>
          <w:szCs w:val="22"/>
        </w:rPr>
        <w:t>Pengaruh</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Kejadian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Kecacingan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Terhadap</w:t>
      </w:r>
      <w:proofErr w:type="spellEnd"/>
      <w:r>
        <w:rPr>
          <w:rFonts w:ascii="Cambria" w:hAnsi="Cambria" w:cs="Arial"/>
          <w:color w:val="000000"/>
          <w:sz w:val="22"/>
          <w:szCs w:val="22"/>
        </w:rPr>
        <w:t xml:space="preserve"> Kadar Hb </w:t>
      </w:r>
      <w:proofErr w:type="gramStart"/>
      <w:r>
        <w:rPr>
          <w:rFonts w:ascii="Cambria" w:hAnsi="Cambria" w:cs="Arial"/>
          <w:color w:val="000000"/>
          <w:sz w:val="22"/>
          <w:szCs w:val="22"/>
        </w:rPr>
        <w:t xml:space="preserve">Dan  </w:t>
      </w:r>
      <w:proofErr w:type="spellStart"/>
      <w:r>
        <w:rPr>
          <w:rFonts w:ascii="Cambria" w:hAnsi="Cambria" w:cs="Arial"/>
          <w:color w:val="000000"/>
          <w:sz w:val="22"/>
          <w:szCs w:val="22"/>
        </w:rPr>
        <w:t>Indeks</w:t>
      </w:r>
      <w:proofErr w:type="spellEnd"/>
      <w:proofErr w:type="gramEnd"/>
      <w:r>
        <w:rPr>
          <w:rFonts w:ascii="Cambria" w:hAnsi="Cambria" w:cs="Arial"/>
          <w:color w:val="000000"/>
          <w:sz w:val="22"/>
          <w:szCs w:val="22"/>
        </w:rPr>
        <w:t xml:space="preserve"> Masa </w:t>
      </w:r>
      <w:proofErr w:type="spellStart"/>
      <w:r>
        <w:rPr>
          <w:rFonts w:ascii="Cambria" w:hAnsi="Cambria" w:cs="Arial"/>
          <w:color w:val="000000"/>
          <w:sz w:val="22"/>
          <w:szCs w:val="22"/>
        </w:rPr>
        <w:t>Tubuh</w:t>
      </w:r>
      <w:proofErr w:type="spellEnd"/>
      <w:r>
        <w:rPr>
          <w:rFonts w:ascii="Cambria" w:hAnsi="Cambria" w:cs="Arial"/>
          <w:color w:val="000000"/>
          <w:sz w:val="22"/>
          <w:szCs w:val="22"/>
        </w:rPr>
        <w:t xml:space="preserve"> Anak. </w:t>
      </w:r>
      <w:proofErr w:type="spellStart"/>
      <w:r>
        <w:rPr>
          <w:rFonts w:ascii="Cambria" w:hAnsi="Cambria" w:cs="Arial"/>
          <w:i/>
          <w:iCs/>
          <w:color w:val="000000"/>
          <w:sz w:val="22"/>
          <w:szCs w:val="22"/>
        </w:rPr>
        <w:t>Holistik</w:t>
      </w:r>
      <w:proofErr w:type="spellEnd"/>
      <w:r>
        <w:rPr>
          <w:rFonts w:ascii="Cambria" w:hAnsi="Cambria" w:cs="Arial"/>
          <w:i/>
          <w:iCs/>
          <w:color w:val="000000"/>
          <w:sz w:val="22"/>
          <w:szCs w:val="22"/>
        </w:rPr>
        <w:t xml:space="preserve"> </w:t>
      </w:r>
      <w:proofErr w:type="spellStart"/>
      <w:r>
        <w:rPr>
          <w:rFonts w:ascii="Cambria" w:hAnsi="Cambria" w:cs="Arial"/>
          <w:i/>
          <w:iCs/>
          <w:color w:val="000000"/>
          <w:sz w:val="22"/>
          <w:szCs w:val="22"/>
        </w:rPr>
        <w:t>Jurnal</w:t>
      </w:r>
      <w:proofErr w:type="spellEnd"/>
      <w:r>
        <w:rPr>
          <w:rFonts w:ascii="Cambria" w:hAnsi="Cambria" w:cs="Arial"/>
          <w:i/>
          <w:iCs/>
          <w:color w:val="000000"/>
          <w:sz w:val="22"/>
          <w:szCs w:val="22"/>
        </w:rPr>
        <w:t xml:space="preserve"> Kesehatan</w:t>
      </w:r>
      <w:r>
        <w:rPr>
          <w:rFonts w:ascii="Cambria" w:hAnsi="Cambria" w:cs="Arial"/>
          <w:color w:val="000000"/>
          <w:sz w:val="22"/>
          <w:szCs w:val="22"/>
        </w:rPr>
        <w:t xml:space="preserve">. </w:t>
      </w:r>
      <w:hyperlink r:id="rId13">
        <w:r>
          <w:rPr>
            <w:rStyle w:val="Hyperlink"/>
            <w:rFonts w:ascii="Cambria" w:hAnsi="Cambria" w:cs="Arial"/>
            <w:sz w:val="22"/>
            <w:szCs w:val="22"/>
          </w:rPr>
          <w:t>https://doi.org/10.33024/hjk.v12i4.39</w:t>
        </w:r>
      </w:hyperlink>
    </w:p>
    <w:p w14:paraId="21C4D799"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r>
        <w:rPr>
          <w:rFonts w:ascii="Cambria" w:hAnsi="Cambria" w:cs="Arial"/>
          <w:sz w:val="22"/>
          <w:szCs w:val="22"/>
          <w:lang w:val="sv-SE"/>
        </w:rPr>
        <w:t>Hidayah, L.M &amp; Muniroh, L (2017).  Hubungan Tingkat Kecukupan Energi, Protein dengan Indeks Massa Tubuh (IMT) dengan Power Atlit Beladiri .</w:t>
      </w:r>
      <w:r>
        <w:rPr>
          <w:rFonts w:ascii="Cambria" w:hAnsi="Cambria" w:cs="Arial"/>
          <w:b/>
          <w:bCs/>
          <w:i/>
          <w:iCs/>
          <w:color w:val="231F20"/>
          <w:sz w:val="22"/>
          <w:szCs w:val="22"/>
        </w:rPr>
        <w:t xml:space="preserve">Media </w:t>
      </w:r>
      <w:proofErr w:type="spellStart"/>
      <w:r>
        <w:rPr>
          <w:rFonts w:ascii="Cambria" w:hAnsi="Cambria" w:cs="Arial"/>
          <w:b/>
          <w:bCs/>
          <w:i/>
          <w:iCs/>
          <w:color w:val="231F20"/>
          <w:sz w:val="22"/>
          <w:szCs w:val="22"/>
        </w:rPr>
        <w:t>Gizi</w:t>
      </w:r>
      <w:proofErr w:type="spellEnd"/>
      <w:r>
        <w:rPr>
          <w:rFonts w:ascii="Cambria" w:hAnsi="Cambria" w:cs="Arial"/>
          <w:b/>
          <w:bCs/>
          <w:i/>
          <w:iCs/>
          <w:color w:val="231F20"/>
          <w:sz w:val="22"/>
          <w:szCs w:val="22"/>
        </w:rPr>
        <w:t xml:space="preserve"> Indonesia,</w:t>
      </w:r>
      <w:r>
        <w:rPr>
          <w:rFonts w:ascii="Cambria" w:hAnsi="Cambria" w:cs="Arial"/>
          <w:color w:val="231F20"/>
          <w:sz w:val="22"/>
          <w:szCs w:val="22"/>
        </w:rPr>
        <w:t xml:space="preserve"> </w:t>
      </w:r>
      <w:r>
        <w:rPr>
          <w:rFonts w:ascii="Cambria" w:hAnsi="Cambria" w:cs="Arial"/>
          <w:i/>
          <w:iCs/>
          <w:color w:val="231F20"/>
          <w:sz w:val="22"/>
          <w:szCs w:val="22"/>
        </w:rPr>
        <w:t xml:space="preserve">Vol. 12, No. 1 </w:t>
      </w:r>
      <w:proofErr w:type="spellStart"/>
      <w:r>
        <w:rPr>
          <w:rFonts w:ascii="Cambria" w:hAnsi="Cambria" w:cs="Arial"/>
          <w:i/>
          <w:iCs/>
          <w:color w:val="231F20"/>
          <w:sz w:val="22"/>
          <w:szCs w:val="22"/>
        </w:rPr>
        <w:t>Januari</w:t>
      </w:r>
      <w:proofErr w:type="spellEnd"/>
      <w:r>
        <w:rPr>
          <w:rFonts w:ascii="Cambria" w:hAnsi="Cambria" w:cs="Arial"/>
          <w:i/>
          <w:iCs/>
          <w:color w:val="231F20"/>
          <w:sz w:val="22"/>
          <w:szCs w:val="22"/>
        </w:rPr>
        <w:t>–</w:t>
      </w:r>
      <w:proofErr w:type="spellStart"/>
      <w:r>
        <w:rPr>
          <w:rFonts w:ascii="Cambria" w:hAnsi="Cambria" w:cs="Arial"/>
          <w:i/>
          <w:iCs/>
          <w:color w:val="231F20"/>
          <w:sz w:val="22"/>
          <w:szCs w:val="22"/>
        </w:rPr>
        <w:t>Juni</w:t>
      </w:r>
      <w:proofErr w:type="spellEnd"/>
      <w:r>
        <w:rPr>
          <w:rFonts w:ascii="Cambria" w:hAnsi="Cambria" w:cs="Arial"/>
          <w:i/>
          <w:iCs/>
          <w:color w:val="231F20"/>
          <w:sz w:val="22"/>
          <w:szCs w:val="22"/>
        </w:rPr>
        <w:t xml:space="preserve"> 2017: </w:t>
      </w:r>
      <w:proofErr w:type="spellStart"/>
      <w:r>
        <w:rPr>
          <w:rFonts w:ascii="Cambria" w:hAnsi="Cambria" w:cs="Arial"/>
          <w:i/>
          <w:iCs/>
          <w:color w:val="231F20"/>
          <w:sz w:val="22"/>
          <w:szCs w:val="22"/>
        </w:rPr>
        <w:t>hlm</w:t>
      </w:r>
      <w:proofErr w:type="spellEnd"/>
      <w:r>
        <w:rPr>
          <w:rFonts w:ascii="Cambria" w:hAnsi="Cambria" w:cs="Arial"/>
          <w:i/>
          <w:iCs/>
          <w:color w:val="231F20"/>
          <w:sz w:val="22"/>
          <w:szCs w:val="22"/>
        </w:rPr>
        <w:t>. 34–39</w:t>
      </w:r>
      <w:r>
        <w:rPr>
          <w:rFonts w:ascii="Cambria" w:hAnsi="Cambria" w:cs="Arial"/>
          <w:color w:val="000000"/>
          <w:sz w:val="22"/>
          <w:szCs w:val="22"/>
        </w:rPr>
        <w:t xml:space="preserve"> </w:t>
      </w:r>
    </w:p>
    <w:p w14:paraId="178FD490"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proofErr w:type="spellStart"/>
      <w:r>
        <w:rPr>
          <w:rFonts w:ascii="Cambria" w:hAnsi="Cambria" w:cs="Arial"/>
          <w:color w:val="000000"/>
          <w:sz w:val="22"/>
          <w:szCs w:val="22"/>
        </w:rPr>
        <w:t>Harsono</w:t>
      </w:r>
      <w:proofErr w:type="spellEnd"/>
      <w:r>
        <w:rPr>
          <w:rFonts w:ascii="Cambria" w:hAnsi="Cambria" w:cs="Arial"/>
          <w:color w:val="000000"/>
          <w:sz w:val="22"/>
          <w:szCs w:val="22"/>
        </w:rPr>
        <w:t xml:space="preserve">. 1988. Coaching dan </w:t>
      </w:r>
      <w:proofErr w:type="spellStart"/>
      <w:r>
        <w:rPr>
          <w:rFonts w:ascii="Cambria" w:hAnsi="Cambria" w:cs="Arial"/>
          <w:color w:val="000000"/>
          <w:sz w:val="22"/>
          <w:szCs w:val="22"/>
        </w:rPr>
        <w:t>Aspek-aspek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Psikologis</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dalam</w:t>
      </w:r>
      <w:proofErr w:type="spellEnd"/>
      <w:r>
        <w:rPr>
          <w:rFonts w:ascii="Cambria" w:hAnsi="Cambria" w:cs="Arial"/>
          <w:color w:val="000000"/>
          <w:sz w:val="22"/>
          <w:szCs w:val="22"/>
        </w:rPr>
        <w:t xml:space="preserve"> Coaching. C.V. </w:t>
      </w:r>
      <w:proofErr w:type="spellStart"/>
      <w:r>
        <w:rPr>
          <w:rFonts w:ascii="Cambria" w:hAnsi="Cambria" w:cs="Arial"/>
          <w:color w:val="000000"/>
          <w:sz w:val="22"/>
          <w:szCs w:val="22"/>
        </w:rPr>
        <w:t>Tambak</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Kesuma</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hal</w:t>
      </w:r>
      <w:proofErr w:type="spellEnd"/>
      <w:r>
        <w:rPr>
          <w:rFonts w:ascii="Cambria" w:hAnsi="Cambria" w:cs="Arial"/>
          <w:color w:val="000000"/>
          <w:sz w:val="22"/>
          <w:szCs w:val="22"/>
        </w:rPr>
        <w:t>. 65</w:t>
      </w:r>
    </w:p>
    <w:p w14:paraId="03DA52D6"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r>
        <w:rPr>
          <w:rFonts w:ascii="Cambria" w:hAnsi="Cambria" w:cs="Arial"/>
          <w:color w:val="000000"/>
          <w:sz w:val="22"/>
          <w:szCs w:val="22"/>
        </w:rPr>
        <w:t xml:space="preserve">ISSI (2021), </w:t>
      </w:r>
      <w:proofErr w:type="spellStart"/>
      <w:r>
        <w:rPr>
          <w:rFonts w:ascii="Cambria" w:hAnsi="Cambria" w:cs="Arial"/>
          <w:color w:val="000000"/>
          <w:sz w:val="22"/>
          <w:szCs w:val="22"/>
        </w:rPr>
        <w:t>Pedoman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Penjaringan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Atlit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Prestasi</w:t>
      </w:r>
      <w:proofErr w:type="spellEnd"/>
      <w:r>
        <w:rPr>
          <w:rFonts w:ascii="Cambria" w:hAnsi="Cambria" w:cs="Arial"/>
          <w:color w:val="000000"/>
          <w:sz w:val="22"/>
          <w:szCs w:val="22"/>
        </w:rPr>
        <w:t xml:space="preserve"> (Talent Scouting) </w:t>
      </w:r>
      <w:proofErr w:type="spellStart"/>
      <w:r>
        <w:rPr>
          <w:rFonts w:ascii="Cambria" w:hAnsi="Cambria" w:cs="Arial"/>
          <w:color w:val="000000"/>
          <w:sz w:val="22"/>
          <w:szCs w:val="22"/>
        </w:rPr>
        <w:t>Atlit</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Sepeda</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Ikatan</w:t>
      </w:r>
      <w:proofErr w:type="spellEnd"/>
      <w:r>
        <w:rPr>
          <w:rFonts w:ascii="Cambria" w:hAnsi="Cambria" w:cs="Arial"/>
          <w:color w:val="000000"/>
          <w:sz w:val="22"/>
          <w:szCs w:val="22"/>
        </w:rPr>
        <w:t xml:space="preserve"> Sport </w:t>
      </w:r>
      <w:proofErr w:type="spellStart"/>
      <w:r>
        <w:rPr>
          <w:rFonts w:ascii="Cambria" w:hAnsi="Cambria" w:cs="Arial"/>
          <w:color w:val="000000"/>
          <w:sz w:val="22"/>
          <w:szCs w:val="22"/>
        </w:rPr>
        <w:t>Sepeda</w:t>
      </w:r>
      <w:proofErr w:type="spellEnd"/>
      <w:r>
        <w:rPr>
          <w:rFonts w:ascii="Cambria" w:hAnsi="Cambria" w:cs="Arial"/>
          <w:color w:val="000000"/>
          <w:sz w:val="22"/>
          <w:szCs w:val="22"/>
        </w:rPr>
        <w:t xml:space="preserve"> Indonesia.</w:t>
      </w:r>
    </w:p>
    <w:p w14:paraId="69A889E5"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r>
        <w:rPr>
          <w:rFonts w:ascii="Cambria" w:hAnsi="Cambria" w:cs="Arial"/>
          <w:sz w:val="22"/>
          <w:szCs w:val="22"/>
        </w:rPr>
        <w:t xml:space="preserve"> </w:t>
      </w:r>
      <w:proofErr w:type="spellStart"/>
      <w:r>
        <w:rPr>
          <w:rFonts w:ascii="Cambria" w:hAnsi="Cambria" w:cs="Arial"/>
          <w:sz w:val="22"/>
          <w:szCs w:val="22"/>
        </w:rPr>
        <w:t>Kemenkes</w:t>
      </w:r>
      <w:proofErr w:type="spellEnd"/>
      <w:r>
        <w:rPr>
          <w:rFonts w:ascii="Cambria" w:hAnsi="Cambria" w:cs="Arial"/>
          <w:sz w:val="22"/>
          <w:szCs w:val="22"/>
        </w:rPr>
        <w:t xml:space="preserve"> (2021). Panduan </w:t>
      </w:r>
      <w:proofErr w:type="spellStart"/>
      <w:r>
        <w:rPr>
          <w:rFonts w:ascii="Cambria" w:hAnsi="Cambria" w:cs="Arial"/>
          <w:sz w:val="22"/>
          <w:szCs w:val="22"/>
        </w:rPr>
        <w:t>Pendampingan</w:t>
      </w:r>
      <w:proofErr w:type="spellEnd"/>
      <w:r>
        <w:rPr>
          <w:rFonts w:ascii="Cambria" w:hAnsi="Cambria" w:cs="Arial"/>
          <w:sz w:val="22"/>
          <w:szCs w:val="22"/>
        </w:rPr>
        <w:t xml:space="preserve"> </w:t>
      </w:r>
      <w:proofErr w:type="spellStart"/>
      <w:r>
        <w:rPr>
          <w:rFonts w:ascii="Cambria" w:hAnsi="Cambria" w:cs="Arial"/>
          <w:sz w:val="22"/>
          <w:szCs w:val="22"/>
        </w:rPr>
        <w:t>Gizi</w:t>
      </w:r>
      <w:proofErr w:type="spellEnd"/>
      <w:r>
        <w:rPr>
          <w:rFonts w:ascii="Cambria" w:hAnsi="Cambria" w:cs="Arial"/>
          <w:sz w:val="22"/>
          <w:szCs w:val="22"/>
        </w:rPr>
        <w:t xml:space="preserve"> Pada </w:t>
      </w:r>
      <w:proofErr w:type="spellStart"/>
      <w:r>
        <w:rPr>
          <w:rFonts w:ascii="Cambria" w:hAnsi="Cambria" w:cs="Arial"/>
          <w:sz w:val="22"/>
          <w:szCs w:val="22"/>
        </w:rPr>
        <w:t>Atlit</w:t>
      </w:r>
      <w:proofErr w:type="spellEnd"/>
      <w:r>
        <w:rPr>
          <w:rFonts w:ascii="Cambria" w:hAnsi="Cambria" w:cs="Arial"/>
          <w:sz w:val="22"/>
          <w:szCs w:val="22"/>
        </w:rPr>
        <w:t xml:space="preserve">, Kementerian Kesehatan </w:t>
      </w:r>
      <w:proofErr w:type="spellStart"/>
      <w:r>
        <w:rPr>
          <w:rFonts w:ascii="Cambria" w:hAnsi="Cambria" w:cs="Arial"/>
          <w:sz w:val="22"/>
          <w:szCs w:val="22"/>
        </w:rPr>
        <w:t>Republik</w:t>
      </w:r>
      <w:proofErr w:type="spellEnd"/>
      <w:r>
        <w:rPr>
          <w:rFonts w:ascii="Cambria" w:hAnsi="Cambria" w:cs="Arial"/>
          <w:sz w:val="22"/>
          <w:szCs w:val="22"/>
        </w:rPr>
        <w:t xml:space="preserve"> Indonesia</w:t>
      </w:r>
      <w:r>
        <w:rPr>
          <w:rFonts w:ascii="Cambria" w:hAnsi="Cambria" w:cs="Arial"/>
          <w:color w:val="000000"/>
          <w:sz w:val="22"/>
          <w:szCs w:val="22"/>
        </w:rPr>
        <w:t xml:space="preserve"> </w:t>
      </w:r>
    </w:p>
    <w:p w14:paraId="01BF1234"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r>
        <w:rPr>
          <w:rFonts w:ascii="Cambria" w:hAnsi="Cambria" w:cs="Arial"/>
          <w:color w:val="000000"/>
          <w:sz w:val="22"/>
          <w:szCs w:val="22"/>
        </w:rPr>
        <w:lastRenderedPageBreak/>
        <w:t xml:space="preserve">KONI (2014), Grand </w:t>
      </w:r>
      <w:proofErr w:type="spellStart"/>
      <w:r>
        <w:rPr>
          <w:rFonts w:ascii="Cambria" w:hAnsi="Cambria" w:cs="Arial"/>
          <w:color w:val="000000"/>
          <w:sz w:val="22"/>
          <w:szCs w:val="22"/>
        </w:rPr>
        <w:t>Srategi</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Komite</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Olahraga</w:t>
      </w:r>
      <w:proofErr w:type="spellEnd"/>
      <w:r>
        <w:rPr>
          <w:rFonts w:ascii="Cambria" w:hAnsi="Cambria" w:cs="Arial"/>
          <w:color w:val="000000"/>
          <w:sz w:val="22"/>
          <w:szCs w:val="22"/>
        </w:rPr>
        <w:t xml:space="preserve"> Nasional Indonesia </w:t>
      </w:r>
      <w:proofErr w:type="spellStart"/>
      <w:r>
        <w:rPr>
          <w:rFonts w:ascii="Cambria" w:hAnsi="Cambria" w:cs="Arial"/>
          <w:color w:val="000000"/>
          <w:sz w:val="22"/>
          <w:szCs w:val="22"/>
        </w:rPr>
        <w:t>Tahun</w:t>
      </w:r>
      <w:proofErr w:type="spellEnd"/>
      <w:r>
        <w:rPr>
          <w:rFonts w:ascii="Cambria" w:hAnsi="Cambria" w:cs="Arial"/>
          <w:color w:val="000000"/>
          <w:sz w:val="22"/>
          <w:szCs w:val="22"/>
        </w:rPr>
        <w:t xml:space="preserve"> 2014 </w:t>
      </w:r>
      <w:proofErr w:type="spellStart"/>
      <w:r>
        <w:rPr>
          <w:rFonts w:ascii="Cambria" w:hAnsi="Cambria" w:cs="Arial"/>
          <w:color w:val="000000"/>
          <w:sz w:val="22"/>
          <w:szCs w:val="22"/>
        </w:rPr>
        <w:t>s.d</w:t>
      </w:r>
      <w:proofErr w:type="spellEnd"/>
      <w:r>
        <w:rPr>
          <w:rFonts w:ascii="Cambria" w:hAnsi="Cambria" w:cs="Arial"/>
          <w:color w:val="000000"/>
          <w:sz w:val="22"/>
          <w:szCs w:val="22"/>
        </w:rPr>
        <w:t xml:space="preserve"> 2018, </w:t>
      </w:r>
      <w:proofErr w:type="spellStart"/>
      <w:r>
        <w:rPr>
          <w:rFonts w:ascii="Cambria" w:hAnsi="Cambria" w:cs="Arial"/>
          <w:color w:val="000000"/>
          <w:sz w:val="22"/>
          <w:szCs w:val="22"/>
        </w:rPr>
        <w:t>Komite</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Olahraga</w:t>
      </w:r>
      <w:proofErr w:type="spellEnd"/>
      <w:r>
        <w:rPr>
          <w:rFonts w:ascii="Cambria" w:hAnsi="Cambria" w:cs="Arial"/>
          <w:color w:val="000000"/>
          <w:sz w:val="22"/>
          <w:szCs w:val="22"/>
        </w:rPr>
        <w:t xml:space="preserve"> Nasional Indonesia</w:t>
      </w:r>
    </w:p>
    <w:p w14:paraId="1A29F99C"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proofErr w:type="spellStart"/>
      <w:r>
        <w:rPr>
          <w:rFonts w:ascii="Cambria" w:hAnsi="Cambria" w:cs="Arial"/>
          <w:color w:val="000000"/>
          <w:sz w:val="22"/>
          <w:szCs w:val="22"/>
        </w:rPr>
        <w:t>Mawardi</w:t>
      </w:r>
      <w:proofErr w:type="spellEnd"/>
      <w:r>
        <w:rPr>
          <w:rFonts w:ascii="Cambria" w:hAnsi="Cambria" w:cs="Arial"/>
          <w:color w:val="000000"/>
          <w:sz w:val="22"/>
          <w:szCs w:val="22"/>
        </w:rPr>
        <w:t xml:space="preserve"> (2019) </w:t>
      </w:r>
      <w:proofErr w:type="spellStart"/>
      <w:r>
        <w:rPr>
          <w:rFonts w:ascii="Cambria" w:hAnsi="Cambria" w:cs="Arial"/>
          <w:color w:val="000000"/>
          <w:sz w:val="22"/>
          <w:szCs w:val="22"/>
        </w:rPr>
        <w:t>dengan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judul</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Hubungan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Indeks</w:t>
      </w:r>
      <w:proofErr w:type="spellEnd"/>
      <w:r>
        <w:rPr>
          <w:rFonts w:ascii="Cambria" w:hAnsi="Cambria" w:cs="Arial"/>
          <w:color w:val="000000"/>
          <w:sz w:val="22"/>
          <w:szCs w:val="22"/>
        </w:rPr>
        <w:t xml:space="preserve"> Massa </w:t>
      </w:r>
      <w:proofErr w:type="spellStart"/>
      <w:r>
        <w:rPr>
          <w:rFonts w:ascii="Cambria" w:hAnsi="Cambria" w:cs="Arial"/>
          <w:color w:val="000000"/>
          <w:sz w:val="22"/>
          <w:szCs w:val="22"/>
        </w:rPr>
        <w:t>Tubuh</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terhadap</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kecapatan</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pemain</w:t>
      </w:r>
      <w:proofErr w:type="spellEnd"/>
      <w:r>
        <w:rPr>
          <w:rFonts w:ascii="Cambria" w:hAnsi="Cambria" w:cs="Arial"/>
          <w:color w:val="000000"/>
          <w:sz w:val="22"/>
          <w:szCs w:val="22"/>
        </w:rPr>
        <w:t xml:space="preserve"> futsal pada </w:t>
      </w:r>
      <w:proofErr w:type="spellStart"/>
      <w:r>
        <w:rPr>
          <w:rFonts w:ascii="Cambria" w:hAnsi="Cambria" w:cs="Arial"/>
          <w:color w:val="000000"/>
          <w:sz w:val="22"/>
          <w:szCs w:val="22"/>
        </w:rPr>
        <w:t>Mahasiswa</w:t>
      </w:r>
      <w:proofErr w:type="spellEnd"/>
      <w:r>
        <w:rPr>
          <w:rFonts w:ascii="Cambria" w:hAnsi="Cambria" w:cs="Arial"/>
          <w:color w:val="000000"/>
          <w:sz w:val="22"/>
          <w:szCs w:val="22"/>
        </w:rPr>
        <w:t xml:space="preserve"> di Universitas ‘</w:t>
      </w:r>
      <w:proofErr w:type="spellStart"/>
      <w:r>
        <w:rPr>
          <w:rFonts w:ascii="Cambria" w:hAnsi="Cambria" w:cs="Arial"/>
          <w:color w:val="000000"/>
          <w:sz w:val="22"/>
          <w:szCs w:val="22"/>
        </w:rPr>
        <w:t>Aaisyiah</w:t>
      </w:r>
      <w:proofErr w:type="spellEnd"/>
      <w:r>
        <w:rPr>
          <w:rFonts w:ascii="Cambria" w:hAnsi="Cambria" w:cs="Arial"/>
          <w:color w:val="000000"/>
          <w:sz w:val="22"/>
          <w:szCs w:val="22"/>
        </w:rPr>
        <w:t xml:space="preserve"> </w:t>
      </w:r>
      <w:proofErr w:type="spellStart"/>
      <w:r>
        <w:rPr>
          <w:rFonts w:ascii="Cambria" w:hAnsi="Cambria" w:cs="Arial"/>
          <w:color w:val="000000"/>
          <w:sz w:val="22"/>
          <w:szCs w:val="22"/>
        </w:rPr>
        <w:t>Yokyakarta</w:t>
      </w:r>
      <w:proofErr w:type="spellEnd"/>
      <w:r>
        <w:rPr>
          <w:rFonts w:ascii="Cambria" w:hAnsi="Cambria" w:cs="Arial"/>
          <w:color w:val="000000"/>
          <w:sz w:val="22"/>
          <w:szCs w:val="22"/>
        </w:rPr>
        <w:t xml:space="preserve"> </w:t>
      </w:r>
      <w:hyperlink r:id="rId14">
        <w:r>
          <w:rPr>
            <w:rStyle w:val="Hyperlink"/>
            <w:rFonts w:ascii="Cambria" w:hAnsi="Cambria" w:cs="Arial"/>
            <w:sz w:val="22"/>
            <w:szCs w:val="22"/>
          </w:rPr>
          <w:t>http://digilib2.unisayogya.ac.id</w:t>
        </w:r>
      </w:hyperlink>
    </w:p>
    <w:p w14:paraId="5759894C" w14:textId="77777777" w:rsidR="00731993" w:rsidRDefault="005D2132">
      <w:pPr>
        <w:numPr>
          <w:ilvl w:val="0"/>
          <w:numId w:val="1"/>
        </w:numPr>
        <w:tabs>
          <w:tab w:val="clear" w:pos="720"/>
          <w:tab w:val="left" w:pos="426"/>
        </w:tabs>
        <w:ind w:left="1134" w:hanging="1134"/>
        <w:jc w:val="both"/>
        <w:rPr>
          <w:rFonts w:ascii="Cambria" w:hAnsi="Cambria" w:cs="Arial"/>
          <w:sz w:val="22"/>
          <w:szCs w:val="22"/>
        </w:rPr>
      </w:pPr>
      <w:r>
        <w:rPr>
          <w:rStyle w:val="Emphasis"/>
          <w:rFonts w:ascii="Cambria" w:hAnsi="Cambria" w:cs="Arial"/>
          <w:sz w:val="22"/>
          <w:szCs w:val="22"/>
        </w:rPr>
        <w:t xml:space="preserve"> </w:t>
      </w:r>
      <w:proofErr w:type="spellStart"/>
      <w:r>
        <w:rPr>
          <w:rStyle w:val="Emphasis"/>
          <w:rFonts w:ascii="Cambria" w:hAnsi="Cambria" w:cs="Arial"/>
          <w:i w:val="0"/>
          <w:sz w:val="22"/>
          <w:szCs w:val="22"/>
        </w:rPr>
        <w:t>Sugiyono</w:t>
      </w:r>
      <w:proofErr w:type="spellEnd"/>
      <w:r>
        <w:rPr>
          <w:rStyle w:val="acopre"/>
          <w:rFonts w:ascii="Cambria" w:hAnsi="Cambria" w:cs="Arial"/>
          <w:sz w:val="22"/>
          <w:szCs w:val="22"/>
        </w:rPr>
        <w:t>. (</w:t>
      </w:r>
      <w:r>
        <w:rPr>
          <w:rStyle w:val="Emphasis"/>
          <w:rFonts w:ascii="Cambria" w:hAnsi="Cambria" w:cs="Arial"/>
          <w:i w:val="0"/>
          <w:sz w:val="22"/>
          <w:szCs w:val="22"/>
        </w:rPr>
        <w:t>2013</w:t>
      </w:r>
      <w:r>
        <w:rPr>
          <w:rStyle w:val="acopre"/>
          <w:rFonts w:ascii="Cambria" w:hAnsi="Cambria" w:cs="Arial"/>
          <w:sz w:val="22"/>
          <w:szCs w:val="22"/>
        </w:rPr>
        <w:t xml:space="preserve">). </w:t>
      </w:r>
      <w:proofErr w:type="spellStart"/>
      <w:r>
        <w:rPr>
          <w:rStyle w:val="Emphasis"/>
          <w:rFonts w:ascii="Cambria" w:hAnsi="Cambria" w:cs="Arial"/>
          <w:sz w:val="22"/>
          <w:szCs w:val="22"/>
        </w:rPr>
        <w:t>Metode</w:t>
      </w:r>
      <w:proofErr w:type="spellEnd"/>
      <w:r>
        <w:rPr>
          <w:rStyle w:val="Emphasis"/>
          <w:rFonts w:ascii="Cambria" w:hAnsi="Cambria" w:cs="Arial"/>
          <w:sz w:val="22"/>
          <w:szCs w:val="22"/>
        </w:rPr>
        <w:t xml:space="preserve"> </w:t>
      </w:r>
      <w:proofErr w:type="spellStart"/>
      <w:r>
        <w:rPr>
          <w:rStyle w:val="Emphasis"/>
          <w:rFonts w:ascii="Cambria" w:hAnsi="Cambria" w:cs="Arial"/>
          <w:sz w:val="22"/>
          <w:szCs w:val="22"/>
        </w:rPr>
        <w:t>Penelitian</w:t>
      </w:r>
      <w:proofErr w:type="spellEnd"/>
      <w:r>
        <w:rPr>
          <w:rStyle w:val="acopre"/>
          <w:rFonts w:ascii="Cambria" w:hAnsi="Cambria" w:cs="Arial"/>
          <w:sz w:val="22"/>
          <w:szCs w:val="22"/>
        </w:rPr>
        <w:t xml:space="preserve"> Pendidikan </w:t>
      </w:r>
      <w:proofErr w:type="spellStart"/>
      <w:r>
        <w:rPr>
          <w:rStyle w:val="acopre"/>
          <w:rFonts w:ascii="Cambria" w:hAnsi="Cambria" w:cs="Arial"/>
          <w:sz w:val="22"/>
          <w:szCs w:val="22"/>
        </w:rPr>
        <w:t>Pendekatan</w:t>
      </w:r>
      <w:proofErr w:type="spellEnd"/>
      <w:r>
        <w:rPr>
          <w:rStyle w:val="acopre"/>
          <w:rFonts w:ascii="Cambria" w:hAnsi="Cambria" w:cs="Arial"/>
          <w:sz w:val="22"/>
          <w:szCs w:val="22"/>
        </w:rPr>
        <w:t xml:space="preserve"> </w:t>
      </w:r>
      <w:proofErr w:type="spellStart"/>
      <w:proofErr w:type="gramStart"/>
      <w:r>
        <w:rPr>
          <w:rStyle w:val="Emphasis"/>
          <w:rFonts w:ascii="Cambria" w:hAnsi="Cambria" w:cs="Arial"/>
          <w:sz w:val="22"/>
          <w:szCs w:val="22"/>
        </w:rPr>
        <w:t>Kuantitatif</w:t>
      </w:r>
      <w:proofErr w:type="spellEnd"/>
      <w:r>
        <w:rPr>
          <w:rStyle w:val="acopre"/>
          <w:rFonts w:ascii="Cambria" w:hAnsi="Cambria" w:cs="Arial"/>
          <w:sz w:val="22"/>
          <w:szCs w:val="22"/>
        </w:rPr>
        <w:t>,.</w:t>
      </w:r>
      <w:proofErr w:type="gramEnd"/>
      <w:r>
        <w:rPr>
          <w:rStyle w:val="acopre"/>
          <w:rFonts w:ascii="Cambria" w:hAnsi="Cambria" w:cs="Arial"/>
          <w:sz w:val="22"/>
          <w:szCs w:val="22"/>
        </w:rPr>
        <w:t xml:space="preserve"> </w:t>
      </w:r>
      <w:proofErr w:type="spellStart"/>
      <w:r>
        <w:rPr>
          <w:rStyle w:val="Emphasis"/>
          <w:rFonts w:ascii="Cambria" w:hAnsi="Cambria" w:cs="Arial"/>
          <w:sz w:val="22"/>
          <w:szCs w:val="22"/>
        </w:rPr>
        <w:t>Kualitatif</w:t>
      </w:r>
      <w:proofErr w:type="spellEnd"/>
      <w:r>
        <w:rPr>
          <w:rStyle w:val="Emphasis"/>
          <w:rFonts w:ascii="Cambria" w:hAnsi="Cambria" w:cs="Arial"/>
          <w:sz w:val="22"/>
          <w:szCs w:val="22"/>
        </w:rPr>
        <w:t>, dan R&amp;D</w:t>
      </w:r>
      <w:r>
        <w:rPr>
          <w:rStyle w:val="acopre"/>
          <w:rFonts w:ascii="Cambria" w:hAnsi="Cambria" w:cs="Arial"/>
          <w:sz w:val="22"/>
          <w:szCs w:val="22"/>
        </w:rPr>
        <w:t xml:space="preserve">. </w:t>
      </w:r>
      <w:r>
        <w:rPr>
          <w:rStyle w:val="Emphasis"/>
          <w:rFonts w:ascii="Cambria" w:hAnsi="Cambria" w:cs="Arial"/>
          <w:sz w:val="22"/>
          <w:szCs w:val="22"/>
        </w:rPr>
        <w:t>Bandung</w:t>
      </w:r>
      <w:r>
        <w:rPr>
          <w:rStyle w:val="acopre"/>
          <w:rFonts w:ascii="Cambria" w:hAnsi="Cambria" w:cs="Arial"/>
          <w:sz w:val="22"/>
          <w:szCs w:val="22"/>
        </w:rPr>
        <w:t xml:space="preserve">: </w:t>
      </w:r>
      <w:proofErr w:type="spellStart"/>
      <w:r>
        <w:rPr>
          <w:rStyle w:val="Emphasis"/>
          <w:rFonts w:ascii="Cambria" w:hAnsi="Cambria" w:cs="Arial"/>
          <w:sz w:val="22"/>
          <w:szCs w:val="22"/>
        </w:rPr>
        <w:t>Alfabeta</w:t>
      </w:r>
      <w:proofErr w:type="spellEnd"/>
    </w:p>
    <w:p w14:paraId="20F51F39" w14:textId="257C7C2B" w:rsidR="00731993" w:rsidRDefault="005D2132">
      <w:pPr>
        <w:numPr>
          <w:ilvl w:val="0"/>
          <w:numId w:val="1"/>
        </w:numPr>
        <w:tabs>
          <w:tab w:val="clear" w:pos="720"/>
          <w:tab w:val="left" w:pos="426"/>
        </w:tabs>
        <w:ind w:left="1134" w:hanging="1134"/>
        <w:rPr>
          <w:rFonts w:ascii="Cambria" w:hAnsi="Cambria" w:cs="Arial"/>
          <w:color w:val="0000FF"/>
          <w:sz w:val="22"/>
          <w:szCs w:val="22"/>
          <w:u w:val="single"/>
        </w:rPr>
      </w:pPr>
      <w:hyperlink r:id="rId15">
        <w:r>
          <w:rPr>
            <w:rFonts w:ascii="Cambria" w:hAnsi="Cambria" w:cs="Arial"/>
            <w:sz w:val="22"/>
            <w:szCs w:val="22"/>
          </w:rPr>
          <w:t xml:space="preserve">9. </w:t>
        </w:r>
        <w:r>
          <w:rPr>
            <w:rFonts w:ascii="Cambria" w:hAnsi="Cambria" w:cs="Arial"/>
            <w:sz w:val="22"/>
            <w:szCs w:val="22"/>
          </w:rPr>
          <w:tab/>
        </w:r>
        <w:proofErr w:type="spellStart"/>
        <w:r>
          <w:rPr>
            <w:rFonts w:ascii="Cambria" w:hAnsi="Cambria" w:cs="Arial"/>
            <w:sz w:val="22"/>
            <w:szCs w:val="22"/>
          </w:rPr>
          <w:t>Tisna</w:t>
        </w:r>
        <w:proofErr w:type="spellEnd"/>
        <w:r>
          <w:rPr>
            <w:rFonts w:ascii="Cambria" w:hAnsi="Cambria" w:cs="Arial"/>
            <w:sz w:val="22"/>
            <w:szCs w:val="22"/>
          </w:rPr>
          <w:t xml:space="preserve">, G.D (2017) </w:t>
        </w:r>
        <w:proofErr w:type="spellStart"/>
        <w:r>
          <w:rPr>
            <w:rFonts w:ascii="Cambria" w:hAnsi="Cambria" w:cs="Arial"/>
            <w:sz w:val="22"/>
            <w:szCs w:val="22"/>
          </w:rPr>
          <w:t>Hubungan</w:t>
        </w:r>
        <w:proofErr w:type="spellEnd"/>
        <w:r>
          <w:rPr>
            <w:rFonts w:ascii="Cambria" w:hAnsi="Cambria" w:cs="Arial"/>
            <w:sz w:val="22"/>
            <w:szCs w:val="22"/>
          </w:rPr>
          <w:t xml:space="preserve"> </w:t>
        </w:r>
        <w:proofErr w:type="spellStart"/>
        <w:r>
          <w:rPr>
            <w:rFonts w:ascii="Cambria" w:hAnsi="Cambria" w:cs="Arial"/>
            <w:sz w:val="22"/>
            <w:szCs w:val="22"/>
          </w:rPr>
          <w:t>Indeks</w:t>
        </w:r>
        <w:proofErr w:type="spellEnd"/>
        <w:r>
          <w:rPr>
            <w:rFonts w:ascii="Cambria" w:hAnsi="Cambria" w:cs="Arial"/>
            <w:sz w:val="22"/>
            <w:szCs w:val="22"/>
          </w:rPr>
          <w:t xml:space="preserve"> Massa </w:t>
        </w:r>
        <w:proofErr w:type="spellStart"/>
        <w:r>
          <w:rPr>
            <w:rFonts w:ascii="Cambria" w:hAnsi="Cambria" w:cs="Arial"/>
            <w:sz w:val="22"/>
            <w:szCs w:val="22"/>
          </w:rPr>
          <w:t>Tubuh</w:t>
        </w:r>
        <w:proofErr w:type="spellEnd"/>
        <w:r>
          <w:rPr>
            <w:rFonts w:ascii="Cambria" w:hAnsi="Cambria" w:cs="Arial"/>
            <w:sz w:val="22"/>
            <w:szCs w:val="22"/>
          </w:rPr>
          <w:t xml:space="preserve"> </w:t>
        </w:r>
        <w:proofErr w:type="spellStart"/>
        <w:r>
          <w:rPr>
            <w:rFonts w:ascii="Cambria" w:hAnsi="Cambria" w:cs="Arial"/>
            <w:sz w:val="22"/>
            <w:szCs w:val="22"/>
          </w:rPr>
          <w:t>dengan</w:t>
        </w:r>
        <w:proofErr w:type="spellEnd"/>
        <w:r>
          <w:rPr>
            <w:rFonts w:ascii="Cambria" w:hAnsi="Cambria" w:cs="Arial"/>
            <w:sz w:val="22"/>
            <w:szCs w:val="22"/>
          </w:rPr>
          <w:t xml:space="preserve"> </w:t>
        </w:r>
        <w:proofErr w:type="spellStart"/>
        <w:r>
          <w:rPr>
            <w:rFonts w:ascii="Cambria" w:hAnsi="Cambria" w:cs="Arial"/>
            <w:sz w:val="22"/>
            <w:szCs w:val="22"/>
          </w:rPr>
          <w:t>Kebugaran</w:t>
        </w:r>
        <w:proofErr w:type="spellEnd"/>
        <w:r>
          <w:rPr>
            <w:rFonts w:ascii="Cambria" w:hAnsi="Cambria" w:cs="Arial"/>
            <w:sz w:val="22"/>
            <w:szCs w:val="22"/>
          </w:rPr>
          <w:t xml:space="preserve"> </w:t>
        </w:r>
        <w:proofErr w:type="spellStart"/>
        <w:proofErr w:type="gramStart"/>
        <w:r>
          <w:rPr>
            <w:rFonts w:ascii="Cambria" w:hAnsi="Cambria" w:cs="Arial"/>
            <w:sz w:val="22"/>
            <w:szCs w:val="22"/>
          </w:rPr>
          <w:t>Jasmani</w:t>
        </w:r>
        <w:proofErr w:type="spellEnd"/>
        <w:r>
          <w:rPr>
            <w:rFonts w:ascii="Cambria" w:hAnsi="Cambria" w:cs="Arial"/>
            <w:sz w:val="22"/>
            <w:szCs w:val="22"/>
          </w:rPr>
          <w:t xml:space="preserve">  pada</w:t>
        </w:r>
        <w:proofErr w:type="gramEnd"/>
        <w:r>
          <w:rPr>
            <w:rFonts w:ascii="Cambria" w:hAnsi="Cambria" w:cs="Arial"/>
            <w:sz w:val="22"/>
            <w:szCs w:val="22"/>
          </w:rPr>
          <w:t xml:space="preserve"> Anak </w:t>
        </w:r>
        <w:proofErr w:type="spellStart"/>
        <w:r>
          <w:rPr>
            <w:rFonts w:ascii="Cambria" w:hAnsi="Cambria" w:cs="Arial"/>
            <w:sz w:val="22"/>
            <w:szCs w:val="22"/>
          </w:rPr>
          <w:t>Usia</w:t>
        </w:r>
        <w:proofErr w:type="spellEnd"/>
        <w:r>
          <w:rPr>
            <w:rFonts w:ascii="Cambria" w:hAnsi="Cambria" w:cs="Arial"/>
            <w:sz w:val="22"/>
            <w:szCs w:val="22"/>
          </w:rPr>
          <w:t xml:space="preserve"> 13 </w:t>
        </w:r>
        <w:proofErr w:type="spellStart"/>
        <w:r>
          <w:rPr>
            <w:rFonts w:ascii="Cambria" w:hAnsi="Cambria" w:cs="Arial"/>
            <w:sz w:val="22"/>
            <w:szCs w:val="22"/>
          </w:rPr>
          <w:t>s.d</w:t>
        </w:r>
        <w:proofErr w:type="spellEnd"/>
        <w:r>
          <w:rPr>
            <w:rFonts w:ascii="Cambria" w:hAnsi="Cambria" w:cs="Arial"/>
            <w:sz w:val="22"/>
            <w:szCs w:val="22"/>
          </w:rPr>
          <w:t xml:space="preserve"> 15 </w:t>
        </w:r>
        <w:proofErr w:type="spellStart"/>
        <w:r>
          <w:rPr>
            <w:rFonts w:ascii="Cambria" w:hAnsi="Cambria" w:cs="Arial"/>
            <w:sz w:val="22"/>
            <w:szCs w:val="22"/>
          </w:rPr>
          <w:t>Tahun</w:t>
        </w:r>
        <w:proofErr w:type="spellEnd"/>
        <w:r>
          <w:rPr>
            <w:rFonts w:ascii="Cambria" w:hAnsi="Cambria" w:cs="Arial"/>
            <w:sz w:val="22"/>
            <w:szCs w:val="22"/>
          </w:rPr>
          <w:t xml:space="preserve"> di SMP N 3 </w:t>
        </w:r>
        <w:proofErr w:type="spellStart"/>
        <w:r>
          <w:rPr>
            <w:rFonts w:ascii="Cambria" w:hAnsi="Cambria" w:cs="Arial"/>
            <w:sz w:val="22"/>
            <w:szCs w:val="22"/>
          </w:rPr>
          <w:t>Singaraja</w:t>
        </w:r>
        <w:proofErr w:type="spellEnd"/>
      </w:hyperlink>
    </w:p>
    <w:p w14:paraId="76BB95C9" w14:textId="33B44E9F" w:rsidR="00731993" w:rsidRDefault="005D2132">
      <w:pPr>
        <w:numPr>
          <w:ilvl w:val="0"/>
          <w:numId w:val="1"/>
        </w:numPr>
        <w:tabs>
          <w:tab w:val="clear" w:pos="720"/>
          <w:tab w:val="left" w:pos="426"/>
        </w:tabs>
        <w:ind w:left="1134" w:hanging="1134"/>
        <w:jc w:val="both"/>
        <w:rPr>
          <w:rFonts w:ascii="Cambria" w:hAnsi="Cambria" w:cs="Arial"/>
          <w:color w:val="0000FF"/>
          <w:sz w:val="22"/>
          <w:szCs w:val="22"/>
          <w:u w:val="single"/>
        </w:rPr>
      </w:pPr>
      <w:hyperlink r:id="rId16">
        <w:r>
          <w:rPr>
            <w:rStyle w:val="Hyperlink"/>
            <w:rFonts w:ascii="Cambria" w:hAnsi="Cambria" w:cs="Arial"/>
            <w:sz w:val="22"/>
            <w:szCs w:val="22"/>
          </w:rPr>
          <w:br/>
        </w:r>
        <w:r>
          <w:rPr>
            <w:rStyle w:val="Hyperlink"/>
            <w:rFonts w:ascii="Cambria" w:hAnsi="Cambria" w:cs="Arial"/>
            <w:i/>
            <w:iCs/>
            <w:sz w:val="22"/>
            <w:szCs w:val="22"/>
          </w:rPr>
          <w:t>https://ejournal.undiksha.ac.id</w:t>
        </w:r>
      </w:hyperlink>
    </w:p>
    <w:sectPr w:rsidR="00731993">
      <w:headerReference w:type="default" r:id="rId17"/>
      <w:footerReference w:type="default" r:id="rId18"/>
      <w:pgSz w:w="11906" w:h="16838"/>
      <w:pgMar w:top="2268" w:right="1701" w:bottom="1701" w:left="226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D797" w14:textId="77777777" w:rsidR="004963F2" w:rsidRDefault="004963F2">
      <w:r>
        <w:separator/>
      </w:r>
    </w:p>
  </w:endnote>
  <w:endnote w:type="continuationSeparator" w:id="0">
    <w:p w14:paraId="72454833" w14:textId="77777777" w:rsidR="004963F2" w:rsidRDefault="0049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7E90" w14:textId="77777777" w:rsidR="00731993" w:rsidRDefault="005D2132">
    <w:pPr>
      <w:pStyle w:val="Footer"/>
      <w:ind w:right="360"/>
    </w:pPr>
    <w:r>
      <w:rPr>
        <w:noProof/>
      </w:rPr>
      <mc:AlternateContent>
        <mc:Choice Requires="wps">
          <w:drawing>
            <wp:anchor distT="0" distB="0" distL="0" distR="0" simplePos="0" relativeHeight="9" behindDoc="0" locked="0" layoutInCell="0" allowOverlap="1" wp14:anchorId="40CE75A7" wp14:editId="4B84549F">
              <wp:simplePos x="0" y="0"/>
              <wp:positionH relativeFrom="margin">
                <wp:align>right</wp:align>
              </wp:positionH>
              <wp:positionV relativeFrom="paragraph">
                <wp:posOffset>635</wp:posOffset>
              </wp:positionV>
              <wp:extent cx="768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2EAF2E88" w14:textId="77777777" w:rsidR="00731993" w:rsidRDefault="005D2132">
                          <w:pPr>
                            <w:pStyle w:val="Footer"/>
                            <w:rPr>
                              <w:rStyle w:val="PageNumber"/>
                            </w:rPr>
                          </w:pPr>
                          <w:r>
                            <w:rPr>
                              <w:rStyle w:val="PageNumber"/>
                            </w:rPr>
                            <w:fldChar w:fldCharType="begin"/>
                          </w:r>
                          <w:r>
                            <w:rPr>
                              <w:rStyle w:val="PageNumber"/>
                            </w:rPr>
                            <w:instrText>PAGE</w:instrText>
                          </w:r>
                          <w:r>
                            <w:rPr>
                              <w:rStyle w:val="PageNumber"/>
                            </w:rPr>
                            <w:fldChar w:fldCharType="separate"/>
                          </w:r>
                          <w:r w:rsidR="000A0151">
                            <w:rPr>
                              <w:rStyle w:val="PageNumber"/>
                              <w:noProof/>
                            </w:rPr>
                            <w:t>8</w:t>
                          </w:r>
                          <w:r>
                            <w:rPr>
                              <w:rStyle w:val="PageNumber"/>
                            </w:rPr>
                            <w:fldChar w:fldCharType="end"/>
                          </w:r>
                        </w:p>
                      </w:txbxContent>
                    </wps:txbx>
                    <wps:bodyPr lIns="0" tIns="0" rIns="0" bIns="0" anchor="t">
                      <a:spAutoFit/>
                    </wps:bodyPr>
                  </wps:wsp>
                </a:graphicData>
              </a:graphic>
            </wp:anchor>
          </w:drawing>
        </mc:Choice>
        <mc:Fallback>
          <w:pict>
            <v:shapetype w14:anchorId="40CE75A7" id="_x0000_t202" coordsize="21600,21600" o:spt="202" path="m,l,21600r21600,l21600,xe">
              <v:stroke joinstyle="miter"/>
              <v:path gradientshapeok="t" o:connecttype="rect"/>
            </v:shapetype>
            <v:shape id="Frame1" o:spid="_x0000_s1026" type="#_x0000_t202" style="position:absolute;margin-left:-45.15pt;margin-top:.05pt;width:6.05pt;height:13.8pt;z-index: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" o:allowincell="f" stroked="f">
              <v:fill opacity="0"/>
              <v:textbox style="mso-fit-shape-to-text:t" inset="0,0,0,0">
                <w:txbxContent>
                  <w:p w14:paraId="2EAF2E88" w14:textId="77777777" w:rsidR="00731993" w:rsidRDefault="005D2132">
                    <w:pPr>
                      <w:pStyle w:val="Footer"/>
                      <w:rPr>
                        <w:rStyle w:val="PageNumber"/>
                      </w:rPr>
                    </w:pPr>
                    <w:r>
                      <w:rPr>
                        <w:rStyle w:val="PageNumber"/>
                      </w:rPr>
                      <w:fldChar w:fldCharType="begin"/>
                    </w:r>
                    <w:r>
                      <w:rPr>
                        <w:rStyle w:val="PageNumber"/>
                      </w:rPr>
                      <w:instrText>PAGE</w:instrText>
                    </w:r>
                    <w:r>
                      <w:rPr>
                        <w:rStyle w:val="PageNumber"/>
                      </w:rPr>
                      <w:fldChar w:fldCharType="separate"/>
                    </w:r>
                    <w:r w:rsidR="000A0151">
                      <w:rPr>
                        <w:rStyle w:val="PageNumber"/>
                        <w:noProof/>
                      </w:rPr>
                      <w:t>8</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5994" w14:textId="77777777" w:rsidR="004963F2" w:rsidRDefault="004963F2">
      <w:r>
        <w:separator/>
      </w:r>
    </w:p>
  </w:footnote>
  <w:footnote w:type="continuationSeparator" w:id="0">
    <w:p w14:paraId="5B610D22" w14:textId="77777777" w:rsidR="004963F2" w:rsidRDefault="0049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EB07" w14:textId="77777777" w:rsidR="00731993" w:rsidRDefault="007319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AE3"/>
    <w:multiLevelType w:val="multilevel"/>
    <w:tmpl w:val="6CFC6A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7A3E41"/>
    <w:multiLevelType w:val="multilevel"/>
    <w:tmpl w:val="24C28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19428F"/>
    <w:multiLevelType w:val="multilevel"/>
    <w:tmpl w:val="567059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E2355C6"/>
    <w:multiLevelType w:val="multilevel"/>
    <w:tmpl w:val="B9880638"/>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93"/>
    <w:rsid w:val="000A0151"/>
    <w:rsid w:val="001E12CC"/>
    <w:rsid w:val="00227DDA"/>
    <w:rsid w:val="004963F2"/>
    <w:rsid w:val="00520E43"/>
    <w:rsid w:val="005D2132"/>
    <w:rsid w:val="00731993"/>
    <w:rsid w:val="00736090"/>
    <w:rsid w:val="00745B0A"/>
    <w:rsid w:val="00C12650"/>
    <w:rsid w:val="00C91A5C"/>
    <w:rsid w:val="00F14C6B"/>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E454C"/>
  <w15:docId w15:val="{9F9B2DA8-EA10-4D0A-86AF-C67EF50D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45"/>
    <w:rPr>
      <w:sz w:val="24"/>
      <w:szCs w:val="24"/>
      <w:lang w:val="en-US" w:eastAsia="en-US"/>
    </w:rPr>
  </w:style>
  <w:style w:type="paragraph" w:styleId="Heading3">
    <w:name w:val="heading 3"/>
    <w:basedOn w:val="Normal"/>
    <w:link w:val="Heading3Char"/>
    <w:uiPriority w:val="9"/>
    <w:qFormat/>
    <w:rsid w:val="00B81757"/>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510E45"/>
  </w:style>
  <w:style w:type="character" w:styleId="Hyperlink">
    <w:name w:val="Hyperlink"/>
    <w:uiPriority w:val="99"/>
    <w:rsid w:val="00510E45"/>
    <w:rPr>
      <w:color w:val="0000FF"/>
      <w:u w:val="single"/>
    </w:rPr>
  </w:style>
  <w:style w:type="character" w:customStyle="1" w:styleId="Heading3Char">
    <w:name w:val="Heading 3 Char"/>
    <w:link w:val="Heading3"/>
    <w:uiPriority w:val="9"/>
    <w:qFormat/>
    <w:rsid w:val="00B81757"/>
    <w:rPr>
      <w:b/>
      <w:bCs/>
      <w:sz w:val="27"/>
      <w:szCs w:val="27"/>
    </w:rPr>
  </w:style>
  <w:style w:type="character" w:customStyle="1" w:styleId="gl9hy">
    <w:name w:val="gl9hy"/>
    <w:qFormat/>
    <w:rsid w:val="00B81757"/>
  </w:style>
  <w:style w:type="character" w:styleId="HTMLCite">
    <w:name w:val="HTML Cite"/>
    <w:uiPriority w:val="99"/>
    <w:unhideWhenUsed/>
    <w:qFormat/>
    <w:rsid w:val="00B81757"/>
    <w:rPr>
      <w:i/>
      <w:iCs/>
    </w:rPr>
  </w:style>
  <w:style w:type="character" w:customStyle="1" w:styleId="dyjrff">
    <w:name w:val="dyjrff"/>
    <w:qFormat/>
    <w:rsid w:val="005230DE"/>
  </w:style>
  <w:style w:type="character" w:customStyle="1" w:styleId="zgwo7">
    <w:name w:val="zgwo7"/>
    <w:qFormat/>
    <w:rsid w:val="005230DE"/>
  </w:style>
  <w:style w:type="character" w:customStyle="1" w:styleId="acopre">
    <w:name w:val="acopre"/>
    <w:qFormat/>
    <w:rsid w:val="005230DE"/>
  </w:style>
  <w:style w:type="character" w:customStyle="1" w:styleId="f">
    <w:name w:val="f"/>
    <w:qFormat/>
    <w:rsid w:val="005230DE"/>
  </w:style>
  <w:style w:type="character" w:styleId="Emphasis">
    <w:name w:val="Emphasis"/>
    <w:uiPriority w:val="20"/>
    <w:qFormat/>
    <w:rsid w:val="005230DE"/>
    <w:rPr>
      <w:i/>
      <w:iCs/>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rsid w:val="00510E45"/>
    <w:pPr>
      <w:tabs>
        <w:tab w:val="center" w:pos="4320"/>
        <w:tab w:val="right" w:pos="8640"/>
      </w:tabs>
    </w:pPr>
  </w:style>
  <w:style w:type="paragraph" w:styleId="Header">
    <w:name w:val="header"/>
    <w:basedOn w:val="Normal"/>
    <w:rsid w:val="00510E45"/>
    <w:pPr>
      <w:tabs>
        <w:tab w:val="center" w:pos="4320"/>
        <w:tab w:val="right" w:pos="8640"/>
      </w:tabs>
    </w:pPr>
  </w:style>
  <w:style w:type="paragraph" w:styleId="BodyTextIndent3">
    <w:name w:val="Body Text Indent 3"/>
    <w:basedOn w:val="Normal"/>
    <w:qFormat/>
    <w:rsid w:val="00510E45"/>
    <w:pPr>
      <w:spacing w:after="120"/>
      <w:ind w:left="283"/>
    </w:pPr>
    <w:rPr>
      <w:sz w:val="16"/>
      <w:szCs w:val="16"/>
    </w:rPr>
  </w:style>
  <w:style w:type="paragraph" w:customStyle="1" w:styleId="gqlncc">
    <w:name w:val="gqlncc"/>
    <w:basedOn w:val="Normal"/>
    <w:qFormat/>
    <w:rsid w:val="00B81757"/>
    <w:pPr>
      <w:spacing w:beforeAutospacing="1" w:afterAutospacing="1"/>
    </w:pPr>
  </w:style>
  <w:style w:type="paragraph" w:customStyle="1" w:styleId="FrameContents">
    <w:name w:val="Frame Contents"/>
    <w:basedOn w:val="Normal"/>
    <w:qFormat/>
  </w:style>
  <w:style w:type="table" w:styleId="TableGrid">
    <w:name w:val="Table Grid"/>
    <w:basedOn w:val="TableNormal"/>
    <w:rsid w:val="00510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C12650"/>
    <w:rPr>
      <w:rFonts w:ascii="Tahoma" w:hAnsi="Tahoma" w:cs="Tahoma"/>
      <w:sz w:val="16"/>
      <w:szCs w:val="16"/>
    </w:rPr>
  </w:style>
  <w:style w:type="character" w:customStyle="1" w:styleId="BalloonTextChar">
    <w:name w:val="Balloon Text Char"/>
    <w:basedOn w:val="DefaultParagraphFont"/>
    <w:link w:val="BalloonText"/>
    <w:rsid w:val="00C12650"/>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1E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_yani61@yahoo.com" TargetMode="External"/><Relationship Id="rId13" Type="http://schemas.openxmlformats.org/officeDocument/2006/relationships/hyperlink" Target="https://doi.org/10.33024/hjk.v12i4.3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222/juara.v2i2.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ell\Downloads\%20https:\ejournal.undiksha.a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dbastian.fb@gmail.com" TargetMode="External"/><Relationship Id="rId5" Type="http://schemas.openxmlformats.org/officeDocument/2006/relationships/webSettings" Target="webSettings.xml"/><Relationship Id="rId15" Type="http://schemas.openxmlformats.org/officeDocument/2006/relationships/hyperlink" Target="file:///C:\Users\dell\Downloads\%20https:\ejournal.undiksha.ac.id" TargetMode="External"/><Relationship Id="rId10" Type="http://schemas.openxmlformats.org/officeDocument/2006/relationships/hyperlink" Target="mailto:Ilzanscop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haridinkes@gmail.com" TargetMode="External"/><Relationship Id="rId14" Type="http://schemas.openxmlformats.org/officeDocument/2006/relationships/hyperlink" Target="http://digilib2.unisayogy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C558-ECA0-4D02-AE13-27BD0A85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BAB I</vt:lpstr>
    </vt:vector>
  </TitlesOfParts>
  <Company>Microsoft Corporation</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Azhari</dc:creator>
  <cp:lastModifiedBy>Agus Hendra</cp:lastModifiedBy>
  <cp:revision>5</cp:revision>
  <cp:lastPrinted>2007-09-03T06:39:00Z</cp:lastPrinted>
  <dcterms:created xsi:type="dcterms:W3CDTF">2022-07-21T02:15:00Z</dcterms:created>
  <dcterms:modified xsi:type="dcterms:W3CDTF">2022-07-29T10:43:00Z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https://csl.mendeley.com/styles/7337343/AcTion-2</vt:lpwstr>
  </property>
  <property fmtid="{D5CDD505-2E9C-101B-9397-08002B2CF9AE}" pid="3" name="Mendeley Recent Style Name 0_1">
    <vt:lpwstr>AMA Action: Aceh Nutrition Journal - Agus Al Rahmad, MPH</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http://www.zotero.org/styles/bmc-public-health</vt:lpwstr>
  </property>
  <property fmtid="{D5CDD505-2E9C-101B-9397-08002B2CF9AE}" pid="9" name="Mendeley Recent Style Name 3_1">
    <vt:lpwstr>BMC Public Health</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http://www.zotero.org/styles/sage-vancouver-brackets</vt:lpwstr>
  </property>
  <property fmtid="{D5CDD505-2E9C-101B-9397-08002B2CF9AE}" pid="17" name="Mendeley Recent Style Name 7_1">
    <vt:lpwstr>SAGE - Vancouver (brackets)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0d1151ba-9606-3759-99ae-456b9f8042b1</vt:lpwstr>
  </property>
  <property fmtid="{D5CDD505-2E9C-101B-9397-08002B2CF9AE}" pid="24" name="Mendeley Citation Style_1">
    <vt:lpwstr>http://www.zotero.org/styles/apa</vt:lpwstr>
  </property>
</Properties>
</file>